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D0" w:rsidRPr="000C5DE1" w:rsidRDefault="00685DD0" w:rsidP="00685DD0">
      <w:pPr>
        <w:jc w:val="center"/>
        <w:rPr>
          <w:b/>
          <w:sz w:val="28"/>
          <w:szCs w:val="28"/>
        </w:rPr>
      </w:pPr>
      <w:r w:rsidRPr="000C5DE1">
        <w:rPr>
          <w:b/>
          <w:sz w:val="28"/>
          <w:szCs w:val="28"/>
        </w:rPr>
        <w:t>ПОЯСНИТЕЛЬНАЯ ЗАПИСКА</w:t>
      </w:r>
    </w:p>
    <w:p w:rsidR="00685DD0" w:rsidRPr="000C5DE1" w:rsidRDefault="00685DD0" w:rsidP="00685DD0">
      <w:pPr>
        <w:jc w:val="center"/>
        <w:rPr>
          <w:b/>
          <w:sz w:val="28"/>
          <w:szCs w:val="28"/>
        </w:rPr>
      </w:pPr>
      <w:r w:rsidRPr="000C5DE1">
        <w:rPr>
          <w:b/>
          <w:sz w:val="28"/>
          <w:szCs w:val="28"/>
        </w:rPr>
        <w:t xml:space="preserve">к проекту </w:t>
      </w:r>
      <w:r w:rsidR="00A13EA9" w:rsidRPr="000C5DE1">
        <w:rPr>
          <w:b/>
          <w:sz w:val="28"/>
          <w:szCs w:val="28"/>
        </w:rPr>
        <w:t>закона</w:t>
      </w:r>
      <w:r w:rsidRPr="000C5DE1">
        <w:rPr>
          <w:b/>
          <w:sz w:val="28"/>
          <w:szCs w:val="28"/>
        </w:rPr>
        <w:t xml:space="preserve"> </w:t>
      </w:r>
      <w:bookmarkStart w:id="0" w:name="_GoBack"/>
      <w:bookmarkEnd w:id="0"/>
      <w:r w:rsidRPr="000C5DE1">
        <w:rPr>
          <w:b/>
          <w:sz w:val="28"/>
          <w:szCs w:val="28"/>
        </w:rPr>
        <w:t>Удмуртской Республики</w:t>
      </w:r>
    </w:p>
    <w:p w:rsidR="00685DD0" w:rsidRPr="000C5DE1" w:rsidRDefault="00685DD0" w:rsidP="00685DD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0C5DE1">
        <w:rPr>
          <w:b/>
          <w:sz w:val="28"/>
          <w:szCs w:val="28"/>
        </w:rPr>
        <w:t>«О внесении изменений в Закон Удмуртской Республики</w:t>
      </w:r>
    </w:p>
    <w:p w:rsidR="00685DD0" w:rsidRPr="000C5DE1" w:rsidRDefault="00685DD0" w:rsidP="00685D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C5DE1">
        <w:rPr>
          <w:b/>
          <w:sz w:val="28"/>
          <w:szCs w:val="28"/>
        </w:rPr>
        <w:t>«</w:t>
      </w:r>
      <w:r w:rsidRPr="000C5DE1">
        <w:rPr>
          <w:b/>
          <w:bCs/>
          <w:sz w:val="28"/>
          <w:szCs w:val="28"/>
          <w:lang w:eastAsia="en-US"/>
        </w:rPr>
        <w:t>О бюджете Удмуртской Республики на 2024 год</w:t>
      </w:r>
    </w:p>
    <w:p w:rsidR="00685DD0" w:rsidRPr="000C5DE1" w:rsidRDefault="00685DD0" w:rsidP="00685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5DE1">
        <w:rPr>
          <w:b/>
          <w:bCs/>
          <w:sz w:val="28"/>
          <w:szCs w:val="28"/>
          <w:lang w:eastAsia="en-US"/>
        </w:rPr>
        <w:t>и на плановый период 2025 и 2026 годов</w:t>
      </w:r>
      <w:r w:rsidRPr="000C5DE1">
        <w:rPr>
          <w:b/>
          <w:sz w:val="28"/>
          <w:szCs w:val="28"/>
        </w:rPr>
        <w:t>»</w:t>
      </w:r>
    </w:p>
    <w:p w:rsidR="00685DD0" w:rsidRPr="00D225D6" w:rsidRDefault="00685DD0" w:rsidP="00685D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85DD0" w:rsidRDefault="00685DD0" w:rsidP="00685D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225D6">
        <w:rPr>
          <w:sz w:val="28"/>
          <w:szCs w:val="28"/>
        </w:rPr>
        <w:t>В соответствии со статьёй 83 Бюджетного Кодекса Российской Федерации и статьёй 24 Закона Удмуртской Республики «О бюджетном процессе в Удмуртской Республике» вносятся изменения в Закон Удмуртской Республики «О бюджете Удмуртской Республики на 2024 год и на плановый период 2025 и 2026 годов» (далее - Закон о бюджете).</w:t>
      </w:r>
    </w:p>
    <w:p w:rsidR="00685DD0" w:rsidRDefault="00685DD0" w:rsidP="00685DD0">
      <w:pPr>
        <w:pStyle w:val="a3"/>
        <w:tabs>
          <w:tab w:val="left" w:pos="9360"/>
        </w:tabs>
        <w:ind w:firstLine="709"/>
        <w:rPr>
          <w:sz w:val="28"/>
          <w:szCs w:val="28"/>
        </w:rPr>
      </w:pPr>
      <w:r w:rsidRPr="00D225D6">
        <w:rPr>
          <w:sz w:val="28"/>
          <w:szCs w:val="28"/>
        </w:rPr>
        <w:t xml:space="preserve">I. В </w:t>
      </w:r>
      <w:r>
        <w:rPr>
          <w:sz w:val="28"/>
          <w:szCs w:val="28"/>
        </w:rPr>
        <w:t>до</w:t>
      </w:r>
      <w:r w:rsidRPr="00D225D6">
        <w:rPr>
          <w:sz w:val="28"/>
          <w:szCs w:val="28"/>
        </w:rPr>
        <w:t>ходную часть бюджета Удмуртской Республики на 2024 год и на плановый период 2025 и 2026 годов предлагается внести следующие изменения:</w:t>
      </w:r>
    </w:p>
    <w:p w:rsidR="00685DD0" w:rsidRDefault="000C5DE1" w:rsidP="00685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</w:t>
      </w:r>
      <w:r w:rsidR="00685DD0">
        <w:rPr>
          <w:sz w:val="28"/>
          <w:szCs w:val="28"/>
        </w:rPr>
        <w:t>риложение 1 в</w:t>
      </w:r>
      <w:r w:rsidR="00685DD0" w:rsidRPr="001937F2">
        <w:rPr>
          <w:sz w:val="28"/>
          <w:szCs w:val="28"/>
        </w:rPr>
        <w:t>н</w:t>
      </w:r>
      <w:r w:rsidR="00685DD0">
        <w:rPr>
          <w:sz w:val="28"/>
          <w:szCs w:val="28"/>
        </w:rPr>
        <w:t>о</w:t>
      </w:r>
      <w:r w:rsidR="00685DD0" w:rsidRPr="001937F2">
        <w:rPr>
          <w:sz w:val="28"/>
          <w:szCs w:val="28"/>
        </w:rPr>
        <w:t>с</w:t>
      </w:r>
      <w:r w:rsidR="00685DD0">
        <w:rPr>
          <w:sz w:val="28"/>
          <w:szCs w:val="28"/>
        </w:rPr>
        <w:t>ятся</w:t>
      </w:r>
      <w:r w:rsidR="00685DD0" w:rsidRPr="001937F2">
        <w:rPr>
          <w:sz w:val="28"/>
          <w:szCs w:val="28"/>
        </w:rPr>
        <w:t xml:space="preserve"> </w:t>
      </w:r>
      <w:r w:rsidR="00685DD0">
        <w:rPr>
          <w:sz w:val="28"/>
          <w:szCs w:val="28"/>
        </w:rPr>
        <w:t>редакционные правки</w:t>
      </w:r>
      <w:r w:rsidR="00685DD0" w:rsidRPr="001937F2">
        <w:rPr>
          <w:sz w:val="28"/>
          <w:szCs w:val="28"/>
        </w:rPr>
        <w:t xml:space="preserve"> в части </w:t>
      </w:r>
      <w:r w:rsidR="00685DD0" w:rsidRPr="007003E9">
        <w:rPr>
          <w:sz w:val="28"/>
          <w:szCs w:val="28"/>
        </w:rPr>
        <w:t xml:space="preserve">приведения кодов бюджетной классификации доходов в соответствие с Приказом Минфина России </w:t>
      </w:r>
      <w:r w:rsidR="00685DD0">
        <w:rPr>
          <w:sz w:val="28"/>
          <w:szCs w:val="28"/>
        </w:rPr>
        <w:t>от 1 июня 2023 года № 80</w:t>
      </w:r>
      <w:r w:rsidR="00685DD0" w:rsidRPr="007003E9">
        <w:rPr>
          <w:sz w:val="28"/>
          <w:szCs w:val="28"/>
        </w:rPr>
        <w:t>н</w:t>
      </w:r>
      <w:r w:rsidR="00685DD0">
        <w:rPr>
          <w:sz w:val="28"/>
          <w:szCs w:val="28"/>
        </w:rPr>
        <w:t xml:space="preserve"> (ред. от 20.11.2023)</w:t>
      </w:r>
      <w:r w:rsidR="00685DD0" w:rsidRPr="007003E9">
        <w:rPr>
          <w:sz w:val="28"/>
          <w:szCs w:val="28"/>
        </w:rPr>
        <w:t xml:space="preserve"> «Об утверждении кодов (перечней кодов) бюджетной классификации Российской Федерации на </w:t>
      </w:r>
      <w:r>
        <w:rPr>
          <w:sz w:val="28"/>
          <w:szCs w:val="28"/>
        </w:rPr>
        <w:br/>
      </w:r>
      <w:r w:rsidR="00685DD0" w:rsidRPr="007003E9">
        <w:rPr>
          <w:sz w:val="28"/>
          <w:szCs w:val="28"/>
        </w:rPr>
        <w:t>202</w:t>
      </w:r>
      <w:r w:rsidR="00685DD0">
        <w:rPr>
          <w:sz w:val="28"/>
          <w:szCs w:val="28"/>
        </w:rPr>
        <w:t>4</w:t>
      </w:r>
      <w:r w:rsidR="00685DD0" w:rsidRPr="007003E9">
        <w:rPr>
          <w:sz w:val="28"/>
          <w:szCs w:val="28"/>
        </w:rPr>
        <w:t xml:space="preserve"> год (на 202</w:t>
      </w:r>
      <w:r w:rsidR="00685DD0">
        <w:rPr>
          <w:sz w:val="28"/>
          <w:szCs w:val="28"/>
        </w:rPr>
        <w:t>4</w:t>
      </w:r>
      <w:r w:rsidR="00685DD0" w:rsidRPr="007003E9">
        <w:rPr>
          <w:sz w:val="28"/>
          <w:szCs w:val="28"/>
        </w:rPr>
        <w:t xml:space="preserve"> год и на плановый период 202</w:t>
      </w:r>
      <w:r w:rsidR="00685DD0">
        <w:rPr>
          <w:sz w:val="28"/>
          <w:szCs w:val="28"/>
        </w:rPr>
        <w:t>5</w:t>
      </w:r>
      <w:r w:rsidR="00685DD0" w:rsidRPr="007003E9">
        <w:rPr>
          <w:sz w:val="28"/>
          <w:szCs w:val="28"/>
        </w:rPr>
        <w:t xml:space="preserve"> и 202</w:t>
      </w:r>
      <w:r w:rsidR="00685DD0">
        <w:rPr>
          <w:sz w:val="28"/>
          <w:szCs w:val="28"/>
        </w:rPr>
        <w:t>6</w:t>
      </w:r>
      <w:r w:rsidR="00685DD0" w:rsidRPr="007003E9">
        <w:rPr>
          <w:sz w:val="28"/>
          <w:szCs w:val="28"/>
        </w:rPr>
        <w:t xml:space="preserve"> годов)»</w:t>
      </w:r>
      <w:r w:rsidR="00685DD0">
        <w:rPr>
          <w:sz w:val="28"/>
          <w:szCs w:val="28"/>
        </w:rPr>
        <w:t xml:space="preserve">: </w:t>
      </w:r>
      <w:proofErr w:type="gramEnd"/>
    </w:p>
    <w:p w:rsidR="00685DD0" w:rsidRDefault="000C5DE1" w:rsidP="00685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="00685DD0">
        <w:rPr>
          <w:sz w:val="28"/>
          <w:szCs w:val="28"/>
        </w:rPr>
        <w:t xml:space="preserve">аблицу 1 </w:t>
      </w:r>
      <w:r w:rsidR="00685DD0" w:rsidRPr="001937F2">
        <w:rPr>
          <w:sz w:val="28"/>
          <w:szCs w:val="28"/>
        </w:rPr>
        <w:t>«Прогнозируемый общий объём доходов на 202</w:t>
      </w:r>
      <w:r w:rsidR="00685DD0">
        <w:rPr>
          <w:sz w:val="28"/>
          <w:szCs w:val="28"/>
        </w:rPr>
        <w:t>4</w:t>
      </w:r>
      <w:r w:rsidR="00685DD0" w:rsidRPr="001937F2">
        <w:rPr>
          <w:sz w:val="28"/>
          <w:szCs w:val="28"/>
        </w:rPr>
        <w:t xml:space="preserve"> </w:t>
      </w:r>
      <w:r w:rsidR="00685DD0">
        <w:rPr>
          <w:sz w:val="28"/>
          <w:szCs w:val="28"/>
        </w:rPr>
        <w:t>год</w:t>
      </w:r>
      <w:r w:rsidR="00685DD0" w:rsidRPr="001937F2">
        <w:rPr>
          <w:sz w:val="28"/>
          <w:szCs w:val="28"/>
        </w:rPr>
        <w:t xml:space="preserve"> согласно классификации доходов бюджетов Российской Федерации»</w:t>
      </w:r>
      <w:r w:rsidR="00685DD0">
        <w:rPr>
          <w:sz w:val="28"/>
          <w:szCs w:val="28"/>
        </w:rPr>
        <w:t>:</w:t>
      </w:r>
      <w:r w:rsidR="00685DD0" w:rsidRPr="001937F2">
        <w:rPr>
          <w:sz w:val="28"/>
          <w:szCs w:val="28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103"/>
        <w:gridCol w:w="2126"/>
      </w:tblGrid>
      <w:tr w:rsidR="00685DD0" w:rsidRPr="002845B2" w:rsidTr="000C5DE1">
        <w:trPr>
          <w:trHeight w:val="333"/>
          <w:tblHeader/>
        </w:trPr>
        <w:tc>
          <w:tcPr>
            <w:tcW w:w="2694" w:type="dxa"/>
            <w:vAlign w:val="center"/>
            <w:hideMark/>
          </w:tcPr>
          <w:p w:rsidR="00685DD0" w:rsidRPr="00AB505D" w:rsidRDefault="00685DD0" w:rsidP="001C525A">
            <w:pPr>
              <w:jc w:val="center"/>
              <w:rPr>
                <w:b/>
                <w:bCs/>
              </w:rPr>
            </w:pPr>
            <w:r w:rsidRPr="00AB505D">
              <w:rPr>
                <w:b/>
                <w:bCs/>
              </w:rPr>
              <w:t>Код</w:t>
            </w:r>
          </w:p>
        </w:tc>
        <w:tc>
          <w:tcPr>
            <w:tcW w:w="5103" w:type="dxa"/>
            <w:vAlign w:val="center"/>
            <w:hideMark/>
          </w:tcPr>
          <w:p w:rsidR="00685DD0" w:rsidRPr="00AB505D" w:rsidRDefault="00685DD0" w:rsidP="001C525A">
            <w:pPr>
              <w:jc w:val="center"/>
              <w:rPr>
                <w:b/>
                <w:bCs/>
              </w:rPr>
            </w:pPr>
            <w:r w:rsidRPr="00AB505D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  <w:hideMark/>
          </w:tcPr>
          <w:p w:rsidR="00685DD0" w:rsidRPr="00AB505D" w:rsidRDefault="00685DD0" w:rsidP="001C525A">
            <w:pPr>
              <w:jc w:val="center"/>
              <w:rPr>
                <w:b/>
              </w:rPr>
            </w:pPr>
            <w:r w:rsidRPr="00AB505D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AB505D">
              <w:rPr>
                <w:b/>
              </w:rPr>
              <w:t xml:space="preserve"> год</w:t>
            </w:r>
          </w:p>
          <w:p w:rsidR="00685DD0" w:rsidRPr="00AB505D" w:rsidRDefault="00685DD0" w:rsidP="001C525A">
            <w:pPr>
              <w:jc w:val="center"/>
              <w:rPr>
                <w:b/>
                <w:bCs/>
              </w:rPr>
            </w:pPr>
            <w:r w:rsidRPr="00AB505D">
              <w:t xml:space="preserve"> (руб.)</w:t>
            </w:r>
          </w:p>
        </w:tc>
      </w:tr>
      <w:tr w:rsidR="00685DD0" w:rsidRPr="002845B2" w:rsidTr="000C5DE1">
        <w:trPr>
          <w:trHeight w:val="695"/>
        </w:trPr>
        <w:tc>
          <w:tcPr>
            <w:tcW w:w="2694" w:type="dxa"/>
            <w:noWrap/>
            <w:vAlign w:val="center"/>
          </w:tcPr>
          <w:p w:rsidR="00685DD0" w:rsidRPr="001D300F" w:rsidRDefault="00685DD0" w:rsidP="001C525A">
            <w:pPr>
              <w:jc w:val="center"/>
            </w:pPr>
            <w:r w:rsidRPr="001D300F">
              <w:rPr>
                <w:sz w:val="22"/>
                <w:szCs w:val="22"/>
              </w:rPr>
              <w:t>2 02 25502 02 0000 150</w:t>
            </w:r>
          </w:p>
        </w:tc>
        <w:tc>
          <w:tcPr>
            <w:tcW w:w="5103" w:type="dxa"/>
            <w:vAlign w:val="center"/>
          </w:tcPr>
          <w:p w:rsidR="00685DD0" w:rsidRPr="001D300F" w:rsidRDefault="00685DD0" w:rsidP="001C525A">
            <w:pPr>
              <w:jc w:val="both"/>
            </w:pPr>
            <w:r w:rsidRPr="001D300F">
              <w:rPr>
                <w:sz w:val="22"/>
                <w:szCs w:val="22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1D300F">
              <w:rPr>
                <w:sz w:val="22"/>
                <w:szCs w:val="22"/>
              </w:rPr>
              <w:t>подотраслей</w:t>
            </w:r>
            <w:proofErr w:type="spellEnd"/>
            <w:r w:rsidRPr="001D300F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126" w:type="dxa"/>
            <w:noWrap/>
            <w:vAlign w:val="center"/>
          </w:tcPr>
          <w:p w:rsidR="00685DD0" w:rsidRPr="001D300F" w:rsidRDefault="00685DD0" w:rsidP="001C525A">
            <w:pPr>
              <w:jc w:val="center"/>
              <w:rPr>
                <w:bCs/>
              </w:rPr>
            </w:pPr>
            <w:r w:rsidRPr="001D300F">
              <w:rPr>
                <w:bCs/>
                <w:sz w:val="22"/>
                <w:szCs w:val="22"/>
              </w:rPr>
              <w:t>(-) 1 100 338 700,00</w:t>
            </w:r>
          </w:p>
        </w:tc>
      </w:tr>
      <w:tr w:rsidR="00685DD0" w:rsidRPr="002845B2" w:rsidTr="000C5DE1">
        <w:trPr>
          <w:trHeight w:val="710"/>
        </w:trPr>
        <w:tc>
          <w:tcPr>
            <w:tcW w:w="2694" w:type="dxa"/>
            <w:noWrap/>
            <w:vAlign w:val="center"/>
          </w:tcPr>
          <w:p w:rsidR="00685DD0" w:rsidRPr="001D300F" w:rsidRDefault="00685DD0" w:rsidP="001C525A">
            <w:pPr>
              <w:jc w:val="center"/>
            </w:pPr>
            <w:r w:rsidRPr="001D300F">
              <w:rPr>
                <w:sz w:val="22"/>
                <w:szCs w:val="22"/>
              </w:rPr>
              <w:t>2 02 25501 02 0000 150</w:t>
            </w:r>
          </w:p>
        </w:tc>
        <w:tc>
          <w:tcPr>
            <w:tcW w:w="5103" w:type="dxa"/>
            <w:vAlign w:val="center"/>
          </w:tcPr>
          <w:p w:rsidR="00685DD0" w:rsidRPr="001D300F" w:rsidRDefault="00685DD0" w:rsidP="001C525A">
            <w:pPr>
              <w:jc w:val="both"/>
            </w:pPr>
            <w:r w:rsidRPr="001D300F">
              <w:rPr>
                <w:sz w:val="22"/>
                <w:szCs w:val="22"/>
              </w:rPr>
              <w:t>Субсидии бюджетам субъектов Российской Федерации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2126" w:type="dxa"/>
            <w:noWrap/>
            <w:vAlign w:val="center"/>
          </w:tcPr>
          <w:p w:rsidR="00685DD0" w:rsidRPr="001D300F" w:rsidRDefault="00685DD0" w:rsidP="001C525A">
            <w:pPr>
              <w:jc w:val="center"/>
              <w:rPr>
                <w:bCs/>
              </w:rPr>
            </w:pPr>
            <w:r w:rsidRPr="001D300F">
              <w:rPr>
                <w:bCs/>
                <w:sz w:val="22"/>
                <w:szCs w:val="22"/>
              </w:rPr>
              <w:t>(+) 1 100 338 700,00</w:t>
            </w:r>
          </w:p>
        </w:tc>
      </w:tr>
      <w:tr w:rsidR="00685DD0" w:rsidRPr="002845B2" w:rsidTr="000C5DE1">
        <w:trPr>
          <w:trHeight w:val="710"/>
        </w:trPr>
        <w:tc>
          <w:tcPr>
            <w:tcW w:w="2694" w:type="dxa"/>
            <w:noWrap/>
            <w:vAlign w:val="center"/>
          </w:tcPr>
          <w:p w:rsidR="00685DD0" w:rsidRPr="001D300F" w:rsidRDefault="00685DD0" w:rsidP="001C525A">
            <w:pPr>
              <w:jc w:val="center"/>
            </w:pPr>
            <w:r w:rsidRPr="001D300F">
              <w:rPr>
                <w:sz w:val="22"/>
                <w:szCs w:val="22"/>
              </w:rPr>
              <w:t>2 02 25576 02 0000 150</w:t>
            </w:r>
          </w:p>
        </w:tc>
        <w:tc>
          <w:tcPr>
            <w:tcW w:w="5103" w:type="dxa"/>
            <w:vAlign w:val="center"/>
          </w:tcPr>
          <w:p w:rsidR="00685DD0" w:rsidRPr="001D300F" w:rsidRDefault="00685DD0" w:rsidP="001C525A">
            <w:pPr>
              <w:jc w:val="both"/>
            </w:pPr>
            <w:r w:rsidRPr="001D300F">
              <w:rPr>
                <w:sz w:val="22"/>
                <w:szCs w:val="22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2126" w:type="dxa"/>
            <w:noWrap/>
            <w:vAlign w:val="center"/>
          </w:tcPr>
          <w:p w:rsidR="00685DD0" w:rsidRPr="001D300F" w:rsidRDefault="00685DD0" w:rsidP="001C525A">
            <w:pPr>
              <w:jc w:val="center"/>
              <w:rPr>
                <w:color w:val="000000"/>
              </w:rPr>
            </w:pPr>
            <w:r w:rsidRPr="001D300F">
              <w:rPr>
                <w:color w:val="000000"/>
                <w:sz w:val="22"/>
                <w:szCs w:val="22"/>
              </w:rPr>
              <w:t>(-) 755 165 800,00</w:t>
            </w:r>
          </w:p>
        </w:tc>
      </w:tr>
      <w:tr w:rsidR="00685DD0" w:rsidRPr="002845B2" w:rsidTr="000C5DE1">
        <w:trPr>
          <w:trHeight w:val="710"/>
        </w:trPr>
        <w:tc>
          <w:tcPr>
            <w:tcW w:w="2694" w:type="dxa"/>
            <w:noWrap/>
            <w:vAlign w:val="center"/>
          </w:tcPr>
          <w:p w:rsidR="00685DD0" w:rsidRPr="001D300F" w:rsidRDefault="00685DD0" w:rsidP="001C525A">
            <w:pPr>
              <w:jc w:val="center"/>
            </w:pPr>
            <w:r w:rsidRPr="001D300F">
              <w:rPr>
                <w:sz w:val="22"/>
                <w:szCs w:val="22"/>
              </w:rPr>
              <w:t>2 02 27576 02 0000 150</w:t>
            </w:r>
          </w:p>
        </w:tc>
        <w:tc>
          <w:tcPr>
            <w:tcW w:w="5103" w:type="dxa"/>
            <w:vAlign w:val="center"/>
          </w:tcPr>
          <w:p w:rsidR="00685DD0" w:rsidRPr="001D300F" w:rsidRDefault="00685DD0" w:rsidP="001C525A">
            <w:pPr>
              <w:jc w:val="both"/>
            </w:pPr>
            <w:r w:rsidRPr="001D300F">
              <w:rPr>
                <w:sz w:val="22"/>
                <w:szCs w:val="22"/>
              </w:rPr>
              <w:t xml:space="preserve">Субсидии бюджетам субъектов Российской Федерации на </w:t>
            </w:r>
            <w:proofErr w:type="spellStart"/>
            <w:r w:rsidRPr="001D300F">
              <w:rPr>
                <w:sz w:val="22"/>
                <w:szCs w:val="22"/>
              </w:rPr>
              <w:t>софинансирование</w:t>
            </w:r>
            <w:proofErr w:type="spellEnd"/>
            <w:r w:rsidRPr="001D300F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126" w:type="dxa"/>
            <w:noWrap/>
            <w:vAlign w:val="center"/>
          </w:tcPr>
          <w:p w:rsidR="00685DD0" w:rsidRPr="001D300F" w:rsidRDefault="00685DD0" w:rsidP="001C525A">
            <w:pPr>
              <w:jc w:val="center"/>
              <w:rPr>
                <w:color w:val="000000"/>
              </w:rPr>
            </w:pPr>
            <w:r w:rsidRPr="001D300F">
              <w:rPr>
                <w:color w:val="000000"/>
                <w:sz w:val="22"/>
                <w:szCs w:val="22"/>
              </w:rPr>
              <w:t>(+) 755 165 800,00</w:t>
            </w:r>
          </w:p>
          <w:p w:rsidR="00685DD0" w:rsidRPr="001D300F" w:rsidRDefault="00685DD0" w:rsidP="001C525A">
            <w:pPr>
              <w:jc w:val="center"/>
              <w:rPr>
                <w:bCs/>
              </w:rPr>
            </w:pPr>
          </w:p>
        </w:tc>
      </w:tr>
    </w:tbl>
    <w:p w:rsidR="00685DD0" w:rsidRPr="006C70A0" w:rsidRDefault="00685DD0" w:rsidP="00685DD0">
      <w:pPr>
        <w:autoSpaceDE w:val="0"/>
        <w:autoSpaceDN w:val="0"/>
        <w:adjustRightInd w:val="0"/>
        <w:ind w:left="-284" w:right="-426" w:firstLine="709"/>
        <w:rPr>
          <w:sz w:val="28"/>
          <w:szCs w:val="28"/>
        </w:rPr>
      </w:pPr>
    </w:p>
    <w:p w:rsidR="00685DD0" w:rsidRDefault="00685DD0" w:rsidP="00685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5DE1">
        <w:rPr>
          <w:sz w:val="28"/>
          <w:szCs w:val="28"/>
        </w:rPr>
        <w:t xml:space="preserve"> т</w:t>
      </w:r>
      <w:r w:rsidRPr="006C70A0">
        <w:rPr>
          <w:sz w:val="28"/>
          <w:szCs w:val="28"/>
        </w:rPr>
        <w:t>аблицу 2 «</w:t>
      </w:r>
      <w:r w:rsidRPr="006C70A0">
        <w:rPr>
          <w:bCs/>
          <w:sz w:val="28"/>
          <w:szCs w:val="28"/>
        </w:rPr>
        <w:t>Прогнозируем</w:t>
      </w:r>
      <w:r w:rsidR="000C5DE1">
        <w:rPr>
          <w:bCs/>
          <w:sz w:val="28"/>
          <w:szCs w:val="28"/>
        </w:rPr>
        <w:t>ый общий объем доходов на 2025 –</w:t>
      </w:r>
      <w:r w:rsidRPr="006C70A0">
        <w:rPr>
          <w:bCs/>
          <w:sz w:val="28"/>
          <w:szCs w:val="28"/>
        </w:rPr>
        <w:t xml:space="preserve"> 2026 годы</w:t>
      </w:r>
      <w:r w:rsidR="000C5DE1">
        <w:rPr>
          <w:bCs/>
          <w:sz w:val="28"/>
          <w:szCs w:val="28"/>
        </w:rPr>
        <w:t xml:space="preserve"> </w:t>
      </w:r>
      <w:r w:rsidRPr="006C70A0">
        <w:rPr>
          <w:bCs/>
          <w:sz w:val="28"/>
          <w:szCs w:val="28"/>
        </w:rPr>
        <w:t>согласно классификации доходов бюджетов Российской Федерации</w:t>
      </w:r>
      <w:r>
        <w:rPr>
          <w:sz w:val="28"/>
          <w:szCs w:val="28"/>
        </w:rPr>
        <w:t xml:space="preserve">» </w:t>
      </w:r>
      <w:r w:rsidR="000C5DE1">
        <w:rPr>
          <w:sz w:val="28"/>
          <w:szCs w:val="28"/>
        </w:rPr>
        <w:t>п</w:t>
      </w:r>
      <w:r w:rsidRPr="006C70A0">
        <w:rPr>
          <w:sz w:val="28"/>
          <w:szCs w:val="28"/>
        </w:rPr>
        <w:t>риложения 1</w:t>
      </w:r>
      <w:r>
        <w:rPr>
          <w:sz w:val="28"/>
          <w:szCs w:val="28"/>
        </w:rPr>
        <w:t>:</w:t>
      </w:r>
    </w:p>
    <w:p w:rsidR="00685DD0" w:rsidRPr="006C70A0" w:rsidRDefault="00685DD0" w:rsidP="00685DD0">
      <w:pPr>
        <w:ind w:left="-284" w:right="-426"/>
        <w:jc w:val="both"/>
        <w:rPr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544"/>
        <w:gridCol w:w="2126"/>
        <w:gridCol w:w="2126"/>
      </w:tblGrid>
      <w:tr w:rsidR="00685DD0" w:rsidRPr="000C5DE1" w:rsidTr="001C525A">
        <w:trPr>
          <w:trHeight w:val="333"/>
          <w:tblHeader/>
          <w:jc w:val="center"/>
        </w:trPr>
        <w:tc>
          <w:tcPr>
            <w:tcW w:w="2411" w:type="dxa"/>
            <w:vAlign w:val="center"/>
            <w:hideMark/>
          </w:tcPr>
          <w:p w:rsidR="00685DD0" w:rsidRPr="000C5DE1" w:rsidRDefault="00685DD0" w:rsidP="001C525A">
            <w:pPr>
              <w:jc w:val="center"/>
              <w:rPr>
                <w:bCs/>
              </w:rPr>
            </w:pPr>
            <w:r w:rsidRPr="000C5DE1">
              <w:rPr>
                <w:bCs/>
              </w:rPr>
              <w:t>Код</w:t>
            </w:r>
          </w:p>
        </w:tc>
        <w:tc>
          <w:tcPr>
            <w:tcW w:w="3544" w:type="dxa"/>
            <w:vAlign w:val="center"/>
            <w:hideMark/>
          </w:tcPr>
          <w:p w:rsidR="00685DD0" w:rsidRPr="000C5DE1" w:rsidRDefault="00685DD0" w:rsidP="001C525A">
            <w:pPr>
              <w:jc w:val="center"/>
              <w:rPr>
                <w:bCs/>
              </w:rPr>
            </w:pPr>
            <w:r w:rsidRPr="000C5DE1">
              <w:rPr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  <w:hideMark/>
          </w:tcPr>
          <w:p w:rsidR="00685DD0" w:rsidRPr="000C5DE1" w:rsidRDefault="00685DD0" w:rsidP="001C525A">
            <w:pPr>
              <w:jc w:val="center"/>
            </w:pPr>
            <w:r w:rsidRPr="000C5DE1">
              <w:t>2025 год</w:t>
            </w:r>
          </w:p>
          <w:p w:rsidR="00685DD0" w:rsidRPr="000C5DE1" w:rsidRDefault="00685DD0" w:rsidP="001C525A">
            <w:pPr>
              <w:jc w:val="center"/>
              <w:rPr>
                <w:bCs/>
              </w:rPr>
            </w:pPr>
            <w:r w:rsidRPr="000C5DE1">
              <w:t xml:space="preserve"> (руб.)</w:t>
            </w:r>
          </w:p>
        </w:tc>
        <w:tc>
          <w:tcPr>
            <w:tcW w:w="2126" w:type="dxa"/>
          </w:tcPr>
          <w:p w:rsidR="00685DD0" w:rsidRPr="000C5DE1" w:rsidRDefault="00685DD0" w:rsidP="001C525A">
            <w:pPr>
              <w:jc w:val="center"/>
            </w:pPr>
            <w:r w:rsidRPr="000C5DE1">
              <w:t>2026 год</w:t>
            </w:r>
          </w:p>
          <w:p w:rsidR="00685DD0" w:rsidRPr="000C5DE1" w:rsidRDefault="00685DD0" w:rsidP="001C525A">
            <w:pPr>
              <w:jc w:val="center"/>
            </w:pPr>
            <w:r w:rsidRPr="000C5DE1">
              <w:t>(руб.)</w:t>
            </w:r>
          </w:p>
        </w:tc>
      </w:tr>
      <w:tr w:rsidR="00685DD0" w:rsidRPr="001D300F" w:rsidTr="001C525A">
        <w:trPr>
          <w:trHeight w:val="695"/>
          <w:jc w:val="center"/>
        </w:trPr>
        <w:tc>
          <w:tcPr>
            <w:tcW w:w="2411" w:type="dxa"/>
            <w:noWrap/>
            <w:vAlign w:val="center"/>
          </w:tcPr>
          <w:p w:rsidR="00685DD0" w:rsidRPr="001D300F" w:rsidRDefault="00685DD0" w:rsidP="001C525A">
            <w:pPr>
              <w:jc w:val="center"/>
            </w:pPr>
            <w:r w:rsidRPr="001D300F">
              <w:rPr>
                <w:sz w:val="22"/>
                <w:szCs w:val="22"/>
              </w:rPr>
              <w:t>2 02 25502 02 0000 150</w:t>
            </w:r>
          </w:p>
        </w:tc>
        <w:tc>
          <w:tcPr>
            <w:tcW w:w="3544" w:type="dxa"/>
            <w:vAlign w:val="center"/>
          </w:tcPr>
          <w:p w:rsidR="00685DD0" w:rsidRPr="001D300F" w:rsidRDefault="00685DD0" w:rsidP="001C525A">
            <w:pPr>
              <w:jc w:val="both"/>
            </w:pPr>
            <w:r w:rsidRPr="001D300F">
              <w:rPr>
                <w:sz w:val="22"/>
                <w:szCs w:val="22"/>
              </w:rPr>
              <w:t xml:space="preserve">Субсидии бюджетам субъектов Российской Федерации на </w:t>
            </w:r>
            <w:r w:rsidRPr="001D300F">
              <w:rPr>
                <w:sz w:val="22"/>
                <w:szCs w:val="22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1D300F">
              <w:rPr>
                <w:sz w:val="22"/>
                <w:szCs w:val="22"/>
              </w:rPr>
              <w:t>подотраслей</w:t>
            </w:r>
            <w:proofErr w:type="spellEnd"/>
            <w:r w:rsidRPr="001D300F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126" w:type="dxa"/>
            <w:noWrap/>
            <w:vAlign w:val="center"/>
          </w:tcPr>
          <w:p w:rsidR="00685DD0" w:rsidRDefault="00685DD0" w:rsidP="001C52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(-) 1 101 923 300,00</w:t>
            </w:r>
          </w:p>
          <w:p w:rsidR="00685DD0" w:rsidRPr="001D300F" w:rsidRDefault="00685DD0" w:rsidP="001C525A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685DD0" w:rsidRDefault="00685DD0" w:rsidP="001C52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(-) 1 191 219 700,00</w:t>
            </w:r>
          </w:p>
          <w:p w:rsidR="00685DD0" w:rsidRDefault="00685DD0" w:rsidP="001C525A">
            <w:pPr>
              <w:jc w:val="center"/>
              <w:rPr>
                <w:bCs/>
              </w:rPr>
            </w:pPr>
          </w:p>
        </w:tc>
      </w:tr>
      <w:tr w:rsidR="00685DD0" w:rsidRPr="001D300F" w:rsidTr="001C525A">
        <w:trPr>
          <w:trHeight w:val="710"/>
          <w:jc w:val="center"/>
        </w:trPr>
        <w:tc>
          <w:tcPr>
            <w:tcW w:w="2411" w:type="dxa"/>
            <w:noWrap/>
            <w:vAlign w:val="center"/>
          </w:tcPr>
          <w:p w:rsidR="00685DD0" w:rsidRPr="001D300F" w:rsidRDefault="00685DD0" w:rsidP="001C525A">
            <w:pPr>
              <w:jc w:val="center"/>
            </w:pPr>
            <w:r w:rsidRPr="001D300F">
              <w:rPr>
                <w:sz w:val="22"/>
                <w:szCs w:val="22"/>
              </w:rPr>
              <w:lastRenderedPageBreak/>
              <w:t>2 02 25501 02 0000 150</w:t>
            </w:r>
          </w:p>
        </w:tc>
        <w:tc>
          <w:tcPr>
            <w:tcW w:w="3544" w:type="dxa"/>
            <w:vAlign w:val="center"/>
          </w:tcPr>
          <w:p w:rsidR="00685DD0" w:rsidRPr="001D300F" w:rsidRDefault="00685DD0" w:rsidP="001C525A">
            <w:pPr>
              <w:jc w:val="both"/>
            </w:pPr>
            <w:r w:rsidRPr="001D300F">
              <w:rPr>
                <w:sz w:val="22"/>
                <w:szCs w:val="22"/>
              </w:rPr>
              <w:t>Субсидии бюджетам субъектов Российской Федерации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2126" w:type="dxa"/>
            <w:noWrap/>
            <w:vAlign w:val="center"/>
          </w:tcPr>
          <w:p w:rsidR="00685DD0" w:rsidRDefault="00685DD0" w:rsidP="001C52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(+) 1 101 923 300,00</w:t>
            </w:r>
          </w:p>
          <w:p w:rsidR="00685DD0" w:rsidRPr="001D300F" w:rsidRDefault="00685DD0" w:rsidP="001C525A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685DD0" w:rsidRDefault="00685DD0" w:rsidP="001C52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(+) 1 191 219 700,00</w:t>
            </w:r>
          </w:p>
          <w:p w:rsidR="00685DD0" w:rsidRPr="001D300F" w:rsidRDefault="00685DD0" w:rsidP="001C525A">
            <w:pPr>
              <w:jc w:val="center"/>
              <w:rPr>
                <w:bCs/>
              </w:rPr>
            </w:pPr>
          </w:p>
        </w:tc>
      </w:tr>
      <w:tr w:rsidR="00685DD0" w:rsidRPr="001D300F" w:rsidTr="001C525A">
        <w:trPr>
          <w:trHeight w:val="710"/>
          <w:jc w:val="center"/>
        </w:trPr>
        <w:tc>
          <w:tcPr>
            <w:tcW w:w="2411" w:type="dxa"/>
            <w:noWrap/>
            <w:vAlign w:val="center"/>
          </w:tcPr>
          <w:p w:rsidR="00685DD0" w:rsidRPr="001D300F" w:rsidRDefault="00685DD0" w:rsidP="001C525A">
            <w:pPr>
              <w:jc w:val="center"/>
            </w:pPr>
            <w:r w:rsidRPr="001D300F">
              <w:rPr>
                <w:sz w:val="22"/>
                <w:szCs w:val="22"/>
              </w:rPr>
              <w:t>2 02 25576 02 0000 150</w:t>
            </w:r>
          </w:p>
        </w:tc>
        <w:tc>
          <w:tcPr>
            <w:tcW w:w="3544" w:type="dxa"/>
            <w:vAlign w:val="center"/>
          </w:tcPr>
          <w:p w:rsidR="00685DD0" w:rsidRPr="001D300F" w:rsidRDefault="00685DD0" w:rsidP="001C525A">
            <w:pPr>
              <w:jc w:val="both"/>
            </w:pPr>
            <w:r w:rsidRPr="001D300F">
              <w:rPr>
                <w:sz w:val="22"/>
                <w:szCs w:val="22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2126" w:type="dxa"/>
            <w:noWrap/>
            <w:vAlign w:val="center"/>
          </w:tcPr>
          <w:p w:rsidR="00685DD0" w:rsidRPr="001D300F" w:rsidRDefault="00685DD0" w:rsidP="001C52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(-) 165 085 100,00</w:t>
            </w:r>
          </w:p>
        </w:tc>
        <w:tc>
          <w:tcPr>
            <w:tcW w:w="2126" w:type="dxa"/>
            <w:vAlign w:val="center"/>
          </w:tcPr>
          <w:p w:rsidR="00685DD0" w:rsidRPr="001D300F" w:rsidRDefault="00685DD0" w:rsidP="001C52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(-) 290 712 400,00</w:t>
            </w:r>
          </w:p>
        </w:tc>
      </w:tr>
      <w:tr w:rsidR="00685DD0" w:rsidRPr="001D300F" w:rsidTr="001C525A">
        <w:trPr>
          <w:trHeight w:val="710"/>
          <w:jc w:val="center"/>
        </w:trPr>
        <w:tc>
          <w:tcPr>
            <w:tcW w:w="2411" w:type="dxa"/>
            <w:noWrap/>
            <w:vAlign w:val="center"/>
          </w:tcPr>
          <w:p w:rsidR="00685DD0" w:rsidRPr="001D300F" w:rsidRDefault="00685DD0" w:rsidP="001C525A">
            <w:pPr>
              <w:jc w:val="center"/>
            </w:pPr>
            <w:r w:rsidRPr="001D300F">
              <w:rPr>
                <w:sz w:val="22"/>
                <w:szCs w:val="22"/>
              </w:rPr>
              <w:t>2 02 27576 02 0000 150</w:t>
            </w:r>
          </w:p>
        </w:tc>
        <w:tc>
          <w:tcPr>
            <w:tcW w:w="3544" w:type="dxa"/>
            <w:vAlign w:val="center"/>
          </w:tcPr>
          <w:p w:rsidR="00685DD0" w:rsidRPr="001D300F" w:rsidRDefault="00685DD0" w:rsidP="001C525A">
            <w:pPr>
              <w:jc w:val="both"/>
            </w:pPr>
            <w:r w:rsidRPr="001D300F">
              <w:rPr>
                <w:sz w:val="22"/>
                <w:szCs w:val="22"/>
              </w:rPr>
              <w:t xml:space="preserve">Субсидии бюджетам субъектов Российской Федерации на </w:t>
            </w:r>
            <w:proofErr w:type="spellStart"/>
            <w:r w:rsidRPr="001D300F">
              <w:rPr>
                <w:sz w:val="22"/>
                <w:szCs w:val="22"/>
              </w:rPr>
              <w:t>софинансирование</w:t>
            </w:r>
            <w:proofErr w:type="spellEnd"/>
            <w:r w:rsidRPr="001D300F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126" w:type="dxa"/>
            <w:noWrap/>
            <w:vAlign w:val="center"/>
          </w:tcPr>
          <w:p w:rsidR="00685DD0" w:rsidRPr="006C70A0" w:rsidRDefault="00685DD0" w:rsidP="001C52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(+) 165 085 100,00</w:t>
            </w:r>
          </w:p>
        </w:tc>
        <w:tc>
          <w:tcPr>
            <w:tcW w:w="2126" w:type="dxa"/>
            <w:vAlign w:val="center"/>
          </w:tcPr>
          <w:p w:rsidR="00685DD0" w:rsidRPr="00C0627B" w:rsidRDefault="00685DD0" w:rsidP="001C52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(+) 290 712 400,00</w:t>
            </w:r>
          </w:p>
        </w:tc>
      </w:tr>
    </w:tbl>
    <w:p w:rsidR="00685DD0" w:rsidRDefault="00685DD0" w:rsidP="00685DD0">
      <w:pPr>
        <w:autoSpaceDE w:val="0"/>
        <w:autoSpaceDN w:val="0"/>
        <w:adjustRightInd w:val="0"/>
        <w:ind w:left="-284" w:right="-426" w:firstLine="709"/>
        <w:jc w:val="both"/>
        <w:rPr>
          <w:sz w:val="28"/>
          <w:szCs w:val="28"/>
        </w:rPr>
      </w:pPr>
    </w:p>
    <w:p w:rsidR="00685DD0" w:rsidRDefault="000C5DE1" w:rsidP="00685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</w:t>
      </w:r>
      <w:r w:rsidR="00685DD0" w:rsidRPr="00C0776F">
        <w:rPr>
          <w:sz w:val="28"/>
          <w:szCs w:val="28"/>
        </w:rPr>
        <w:t>риложение 3 «Нормативы распределения доходов между бюджетом Удмуртской Республики, бюджетом Территориального фонда обязательного медицинского страхования Удмуртской Республики и бюджетами муниципальных образований (муниципальн</w:t>
      </w:r>
      <w:r w:rsidR="00685DD0">
        <w:rPr>
          <w:sz w:val="28"/>
          <w:szCs w:val="28"/>
        </w:rPr>
        <w:t xml:space="preserve">ых округов, городских округов) </w:t>
      </w:r>
      <w:r w:rsidR="00685DD0" w:rsidRPr="00C0776F">
        <w:rPr>
          <w:sz w:val="28"/>
          <w:szCs w:val="28"/>
        </w:rPr>
        <w:t>в Удмуртской Республике на 2024 год и на плановый период 2025 и 2026 годов</w:t>
      </w:r>
      <w:r w:rsidR="00685DD0">
        <w:rPr>
          <w:sz w:val="28"/>
          <w:szCs w:val="28"/>
        </w:rPr>
        <w:t>»</w:t>
      </w:r>
      <w:r w:rsidR="00685DD0" w:rsidRPr="00C0776F">
        <w:rPr>
          <w:sz w:val="28"/>
          <w:szCs w:val="28"/>
        </w:rPr>
        <w:t xml:space="preserve"> </w:t>
      </w:r>
      <w:r w:rsidR="00685DD0" w:rsidRPr="007003E9">
        <w:rPr>
          <w:sz w:val="28"/>
          <w:szCs w:val="28"/>
        </w:rPr>
        <w:t>вн</w:t>
      </w:r>
      <w:r w:rsidR="00685DD0">
        <w:rPr>
          <w:sz w:val="28"/>
          <w:szCs w:val="28"/>
        </w:rPr>
        <w:t xml:space="preserve">осятся следующие </w:t>
      </w:r>
      <w:r w:rsidR="00685DD0" w:rsidRPr="007003E9">
        <w:rPr>
          <w:sz w:val="28"/>
          <w:szCs w:val="28"/>
        </w:rPr>
        <w:t xml:space="preserve">изменения в части приведения кодов бюджетной классификации доходов в соответствие с Приказом Минфина России </w:t>
      </w:r>
      <w:r w:rsidR="00685DD0">
        <w:rPr>
          <w:sz w:val="28"/>
          <w:szCs w:val="28"/>
        </w:rPr>
        <w:t>от 1 июня 2023</w:t>
      </w:r>
      <w:proofErr w:type="gramEnd"/>
      <w:r w:rsidR="00685DD0">
        <w:rPr>
          <w:sz w:val="28"/>
          <w:szCs w:val="28"/>
        </w:rPr>
        <w:t xml:space="preserve"> года № 80</w:t>
      </w:r>
      <w:r w:rsidR="00685DD0" w:rsidRPr="007003E9">
        <w:rPr>
          <w:sz w:val="28"/>
          <w:szCs w:val="28"/>
        </w:rPr>
        <w:t xml:space="preserve">н </w:t>
      </w:r>
      <w:r w:rsidR="00685DD0">
        <w:rPr>
          <w:sz w:val="28"/>
          <w:szCs w:val="28"/>
        </w:rPr>
        <w:t xml:space="preserve">(ред. от 20.11.2023) </w:t>
      </w:r>
      <w:r w:rsidR="00685DD0" w:rsidRPr="007003E9">
        <w:rPr>
          <w:sz w:val="28"/>
          <w:szCs w:val="28"/>
        </w:rPr>
        <w:t>«Об утверждении кодов (перечней кодов) бюджетной классификации Российской Федерации на 202</w:t>
      </w:r>
      <w:r w:rsidR="00685DD0">
        <w:rPr>
          <w:sz w:val="28"/>
          <w:szCs w:val="28"/>
        </w:rPr>
        <w:t>4</w:t>
      </w:r>
      <w:r w:rsidR="00685DD0" w:rsidRPr="007003E9">
        <w:rPr>
          <w:sz w:val="28"/>
          <w:szCs w:val="28"/>
        </w:rPr>
        <w:t xml:space="preserve"> год (на 202</w:t>
      </w:r>
      <w:r w:rsidR="00685DD0">
        <w:rPr>
          <w:sz w:val="28"/>
          <w:szCs w:val="28"/>
        </w:rPr>
        <w:t>4</w:t>
      </w:r>
      <w:r w:rsidR="00685DD0" w:rsidRPr="007003E9">
        <w:rPr>
          <w:sz w:val="28"/>
          <w:szCs w:val="28"/>
        </w:rPr>
        <w:t xml:space="preserve"> год и на плановый период 202</w:t>
      </w:r>
      <w:r w:rsidR="00685DD0">
        <w:rPr>
          <w:sz w:val="28"/>
          <w:szCs w:val="28"/>
        </w:rPr>
        <w:t>5</w:t>
      </w:r>
      <w:r w:rsidR="00685DD0" w:rsidRPr="007003E9">
        <w:rPr>
          <w:sz w:val="28"/>
          <w:szCs w:val="28"/>
        </w:rPr>
        <w:t xml:space="preserve"> и 202</w:t>
      </w:r>
      <w:r w:rsidR="00685DD0">
        <w:rPr>
          <w:sz w:val="28"/>
          <w:szCs w:val="28"/>
        </w:rPr>
        <w:t>6</w:t>
      </w:r>
      <w:r w:rsidR="00685DD0" w:rsidRPr="007003E9">
        <w:rPr>
          <w:sz w:val="28"/>
          <w:szCs w:val="28"/>
        </w:rPr>
        <w:t xml:space="preserve"> годов)»</w:t>
      </w:r>
      <w:r w:rsidR="00685DD0">
        <w:rPr>
          <w:sz w:val="28"/>
          <w:szCs w:val="28"/>
        </w:rPr>
        <w:t xml:space="preserve"> </w:t>
      </w:r>
    </w:p>
    <w:p w:rsidR="00685DD0" w:rsidRDefault="00685DD0" w:rsidP="00685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p w:rsidR="00685DD0" w:rsidRPr="00C0776F" w:rsidRDefault="00685DD0" w:rsidP="00685D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3828"/>
        <w:gridCol w:w="1275"/>
        <w:gridCol w:w="1276"/>
        <w:gridCol w:w="1275"/>
        <w:gridCol w:w="1276"/>
        <w:gridCol w:w="1276"/>
      </w:tblGrid>
      <w:tr w:rsidR="00685DD0" w:rsidRPr="0001533A" w:rsidTr="001C525A">
        <w:tc>
          <w:tcPr>
            <w:tcW w:w="3828" w:type="dxa"/>
            <w:vAlign w:val="center"/>
          </w:tcPr>
          <w:p w:rsidR="00685DD0" w:rsidRPr="00D52102" w:rsidRDefault="00685DD0" w:rsidP="001C525A">
            <w:pPr>
              <w:autoSpaceDE w:val="0"/>
              <w:autoSpaceDN w:val="0"/>
              <w:adjustRightInd w:val="0"/>
              <w:jc w:val="both"/>
            </w:pPr>
            <w:r w:rsidRPr="00D52102">
              <w:rPr>
                <w:sz w:val="22"/>
                <w:szCs w:val="22"/>
              </w:rP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1275" w:type="dxa"/>
            <w:vAlign w:val="center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  <w:r w:rsidRPr="00D52102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685DD0" w:rsidRPr="00F7232D" w:rsidRDefault="00685DD0" w:rsidP="00685DD0">
      <w:pPr>
        <w:pStyle w:val="ab"/>
        <w:spacing w:after="0"/>
        <w:ind w:right="-851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232D">
        <w:rPr>
          <w:sz w:val="28"/>
          <w:szCs w:val="28"/>
        </w:rPr>
        <w:t>»</w:t>
      </w:r>
    </w:p>
    <w:p w:rsidR="00685DD0" w:rsidRDefault="00685DD0" w:rsidP="00685DD0">
      <w:pPr>
        <w:pStyle w:val="ab"/>
        <w:spacing w:after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дополняется </w:t>
      </w:r>
      <w:r w:rsidRPr="00F7232D">
        <w:rPr>
          <w:sz w:val="28"/>
          <w:szCs w:val="28"/>
        </w:rPr>
        <w:t>строками следующего содержания:</w:t>
      </w:r>
    </w:p>
    <w:p w:rsidR="00685DD0" w:rsidRPr="00F7232D" w:rsidRDefault="00685DD0" w:rsidP="00685DD0">
      <w:pPr>
        <w:pStyle w:val="ab"/>
        <w:spacing w:after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3828"/>
        <w:gridCol w:w="1275"/>
        <w:gridCol w:w="1276"/>
        <w:gridCol w:w="1275"/>
        <w:gridCol w:w="1276"/>
        <w:gridCol w:w="1276"/>
      </w:tblGrid>
      <w:tr w:rsidR="00685DD0" w:rsidRPr="00F7232D" w:rsidTr="001C525A">
        <w:tc>
          <w:tcPr>
            <w:tcW w:w="3828" w:type="dxa"/>
            <w:vAlign w:val="center"/>
          </w:tcPr>
          <w:p w:rsidR="00685DD0" w:rsidRPr="00D52102" w:rsidRDefault="00685DD0" w:rsidP="001C525A">
            <w:pPr>
              <w:spacing w:line="288" w:lineRule="atLeast"/>
              <w:jc w:val="both"/>
            </w:pPr>
            <w:r w:rsidRPr="00D52102">
              <w:rPr>
                <w:sz w:val="22"/>
                <w:szCs w:val="22"/>
              </w:rPr>
              <w:t>Задолженность (переплата) по налогам, сборам и иным обязательным платежам, образовавшаяся у плательщиков до 1 января 2023 года, зачисляемая в бюджеты городских округов</w:t>
            </w:r>
          </w:p>
        </w:tc>
        <w:tc>
          <w:tcPr>
            <w:tcW w:w="1275" w:type="dxa"/>
            <w:vAlign w:val="center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  <w:r w:rsidRPr="00D52102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85DD0" w:rsidRPr="00F7232D" w:rsidTr="001C525A">
        <w:tc>
          <w:tcPr>
            <w:tcW w:w="3828" w:type="dxa"/>
            <w:vAlign w:val="center"/>
          </w:tcPr>
          <w:p w:rsidR="00685DD0" w:rsidRPr="00D52102" w:rsidRDefault="00685DD0" w:rsidP="001C525A">
            <w:pPr>
              <w:spacing w:line="288" w:lineRule="atLeast"/>
              <w:jc w:val="both"/>
            </w:pPr>
            <w:r w:rsidRPr="00D52102">
              <w:rPr>
                <w:sz w:val="22"/>
                <w:szCs w:val="22"/>
              </w:rPr>
              <w:t xml:space="preserve">Задолженность (переплата) по </w:t>
            </w:r>
            <w:r w:rsidRPr="00D52102">
              <w:rPr>
                <w:sz w:val="22"/>
                <w:szCs w:val="22"/>
              </w:rPr>
              <w:lastRenderedPageBreak/>
              <w:t>налогам, сборам и иным обязательным платежам, образовавшаяся у плательщиков до 1 января 2023 года, зачисляемая в бюджеты муниципальных округов</w:t>
            </w:r>
          </w:p>
        </w:tc>
        <w:tc>
          <w:tcPr>
            <w:tcW w:w="1275" w:type="dxa"/>
            <w:vAlign w:val="center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  <w:r w:rsidRPr="00D52102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85DD0" w:rsidRPr="00D52102" w:rsidRDefault="00685DD0" w:rsidP="001C525A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685DD0" w:rsidRPr="00C0776F" w:rsidRDefault="00685DD0" w:rsidP="00685DD0">
      <w:pPr>
        <w:pStyle w:val="ab"/>
        <w:spacing w:after="0"/>
        <w:ind w:right="-709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85DD0" w:rsidRPr="00D225D6" w:rsidRDefault="00685DD0" w:rsidP="00685D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85DD0" w:rsidRPr="00190B59" w:rsidRDefault="00685DD0" w:rsidP="00685DD0">
      <w:pPr>
        <w:pStyle w:val="a3"/>
        <w:tabs>
          <w:tab w:val="left" w:pos="9360"/>
        </w:tabs>
        <w:ind w:firstLine="709"/>
        <w:rPr>
          <w:sz w:val="28"/>
          <w:szCs w:val="28"/>
        </w:rPr>
      </w:pPr>
      <w:r w:rsidRPr="00D225D6">
        <w:rPr>
          <w:sz w:val="28"/>
          <w:szCs w:val="28"/>
        </w:rPr>
        <w:t xml:space="preserve">II. В </w:t>
      </w:r>
      <w:r w:rsidRPr="00190B59">
        <w:rPr>
          <w:sz w:val="28"/>
          <w:szCs w:val="28"/>
        </w:rPr>
        <w:t>расходную часть бюджета Удмуртской Республики на 2024 год и на плановый период 2025 и 2026 годов предлагается внести следующие изменения:</w:t>
      </w:r>
    </w:p>
    <w:p w:rsidR="00685DD0" w:rsidRPr="00190B59" w:rsidRDefault="00685DD0" w:rsidP="00685DD0">
      <w:pPr>
        <w:ind w:firstLine="709"/>
        <w:jc w:val="both"/>
        <w:rPr>
          <w:sz w:val="28"/>
          <w:szCs w:val="28"/>
        </w:rPr>
      </w:pPr>
      <w:r>
        <w:rPr>
          <w:rFonts w:eastAsia="SimSun"/>
          <w:spacing w:val="-4"/>
          <w:sz w:val="28"/>
          <w:szCs w:val="28"/>
        </w:rPr>
        <w:t>1</w:t>
      </w:r>
      <w:r w:rsidRPr="00190B59">
        <w:rPr>
          <w:rFonts w:eastAsia="SimSun"/>
          <w:spacing w:val="-4"/>
          <w:sz w:val="28"/>
          <w:szCs w:val="28"/>
        </w:rPr>
        <w:t xml:space="preserve">. За счет </w:t>
      </w:r>
      <w:r w:rsidRPr="00190B59">
        <w:rPr>
          <w:sz w:val="28"/>
          <w:szCs w:val="28"/>
        </w:rPr>
        <w:t>бюджетных ассигнований</w:t>
      </w:r>
      <w:r w:rsidRPr="00190B59">
        <w:rPr>
          <w:rFonts w:eastAsia="SimSun"/>
          <w:spacing w:val="-4"/>
          <w:sz w:val="28"/>
          <w:szCs w:val="28"/>
        </w:rPr>
        <w:t xml:space="preserve"> на исполнение прочих обязательств государства</w:t>
      </w:r>
      <w:r w:rsidRPr="00190B59">
        <w:rPr>
          <w:sz w:val="28"/>
          <w:szCs w:val="28"/>
        </w:rPr>
        <w:t xml:space="preserve"> предлагается увеличить бюджетные ассигнования на 2024 год:</w:t>
      </w:r>
    </w:p>
    <w:p w:rsidR="00685DD0" w:rsidRDefault="000C5DE1" w:rsidP="00685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DD0" w:rsidRPr="00190B59">
        <w:rPr>
          <w:sz w:val="28"/>
          <w:szCs w:val="28"/>
        </w:rPr>
        <w:t>на 55 000 000,00 рубл</w:t>
      </w:r>
      <w:r>
        <w:rPr>
          <w:sz w:val="28"/>
          <w:szCs w:val="28"/>
        </w:rPr>
        <w:t>я</w:t>
      </w:r>
      <w:r w:rsidR="00685DD0" w:rsidRPr="00190B59">
        <w:rPr>
          <w:sz w:val="28"/>
          <w:szCs w:val="28"/>
        </w:rPr>
        <w:t xml:space="preserve"> Министерству строительства, жилищно-коммунального хозяйства и энергетики Удмуртской Республики на исполнение обязательств Удмуртской Республики</w:t>
      </w:r>
      <w:r w:rsidR="00685DD0" w:rsidRPr="004B2CB9">
        <w:rPr>
          <w:sz w:val="28"/>
          <w:szCs w:val="28"/>
        </w:rPr>
        <w:t xml:space="preserve"> в рамках синхронизации программы Газпрома по переводу котельных (системы теплоснабжения) на газ в муниципальных образованиях </w:t>
      </w:r>
      <w:r w:rsidR="00685DD0">
        <w:rPr>
          <w:sz w:val="28"/>
          <w:szCs w:val="28"/>
        </w:rPr>
        <w:t>–</w:t>
      </w:r>
      <w:r w:rsidR="00685DD0" w:rsidRPr="004B2CB9">
        <w:rPr>
          <w:sz w:val="28"/>
          <w:szCs w:val="28"/>
        </w:rPr>
        <w:t xml:space="preserve"> </w:t>
      </w:r>
      <w:proofErr w:type="spellStart"/>
      <w:r w:rsidR="00685DD0" w:rsidRPr="004B2CB9">
        <w:rPr>
          <w:sz w:val="28"/>
          <w:szCs w:val="28"/>
        </w:rPr>
        <w:t>Вавожский</w:t>
      </w:r>
      <w:proofErr w:type="spellEnd"/>
      <w:r w:rsidR="00685DD0">
        <w:rPr>
          <w:sz w:val="28"/>
          <w:szCs w:val="28"/>
        </w:rPr>
        <w:t>,</w:t>
      </w:r>
      <w:r w:rsidR="00685DD0" w:rsidRPr="004B2CB9">
        <w:rPr>
          <w:sz w:val="28"/>
          <w:szCs w:val="28"/>
        </w:rPr>
        <w:t xml:space="preserve"> </w:t>
      </w:r>
      <w:proofErr w:type="spellStart"/>
      <w:r w:rsidR="00685DD0" w:rsidRPr="004B2CB9">
        <w:rPr>
          <w:sz w:val="28"/>
          <w:szCs w:val="28"/>
        </w:rPr>
        <w:t>Игринский</w:t>
      </w:r>
      <w:proofErr w:type="spellEnd"/>
      <w:proofErr w:type="gramStart"/>
      <w:r w:rsidR="00685DD0" w:rsidRPr="004B2CB9">
        <w:rPr>
          <w:sz w:val="28"/>
          <w:szCs w:val="28"/>
        </w:rPr>
        <w:t xml:space="preserve"> ,</w:t>
      </w:r>
      <w:proofErr w:type="gramEnd"/>
      <w:r w:rsidR="00685DD0" w:rsidRPr="004B2CB9">
        <w:rPr>
          <w:sz w:val="28"/>
          <w:szCs w:val="28"/>
        </w:rPr>
        <w:t xml:space="preserve"> Красногорский районы У</w:t>
      </w:r>
      <w:r w:rsidR="00685DD0">
        <w:rPr>
          <w:sz w:val="28"/>
          <w:szCs w:val="28"/>
        </w:rPr>
        <w:t xml:space="preserve">дмуртской </w:t>
      </w:r>
      <w:r w:rsidR="00685DD0" w:rsidRPr="004B2CB9">
        <w:rPr>
          <w:sz w:val="28"/>
          <w:szCs w:val="28"/>
        </w:rPr>
        <w:t>Р</w:t>
      </w:r>
      <w:r w:rsidR="00685DD0">
        <w:rPr>
          <w:sz w:val="28"/>
          <w:szCs w:val="28"/>
        </w:rPr>
        <w:t>еспублики;</w:t>
      </w:r>
    </w:p>
    <w:p w:rsidR="00685DD0" w:rsidRPr="009B6ECF" w:rsidRDefault="00685DD0" w:rsidP="00685D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12 </w:t>
      </w:r>
      <w:r w:rsidR="000C5DE1">
        <w:rPr>
          <w:sz w:val="28"/>
          <w:szCs w:val="28"/>
        </w:rPr>
        <w:t>000 000,00 и 5 000 000,00 рубля</w:t>
      </w:r>
      <w:r>
        <w:rPr>
          <w:sz w:val="28"/>
          <w:szCs w:val="28"/>
        </w:rPr>
        <w:t xml:space="preserve"> Министерству</w:t>
      </w:r>
      <w:r w:rsidRPr="004B2CB9">
        <w:rPr>
          <w:sz w:val="28"/>
          <w:szCs w:val="28"/>
        </w:rPr>
        <w:t xml:space="preserve"> по физической культуре и спорту Удмуртской Республики</w:t>
      </w:r>
      <w:r>
        <w:rPr>
          <w:sz w:val="28"/>
          <w:szCs w:val="28"/>
        </w:rPr>
        <w:t xml:space="preserve">, </w:t>
      </w:r>
      <w:r w:rsidRPr="009B6ECF">
        <w:rPr>
          <w:sz w:val="28"/>
          <w:szCs w:val="28"/>
        </w:rPr>
        <w:t xml:space="preserve">субсидия Удмуртской республиканской организации общественно-государственного объединения </w:t>
      </w:r>
      <w:r w:rsidRPr="00C45727">
        <w:rPr>
          <w:rFonts w:eastAsia="SimSun"/>
          <w:spacing w:val="-4"/>
          <w:sz w:val="28"/>
          <w:szCs w:val="28"/>
        </w:rPr>
        <w:t>«</w:t>
      </w:r>
      <w:r w:rsidRPr="009B6ECF">
        <w:rPr>
          <w:sz w:val="28"/>
          <w:szCs w:val="28"/>
        </w:rPr>
        <w:t xml:space="preserve">Всероссийское физкультурно-спортивное общество </w:t>
      </w:r>
      <w:r w:rsidRPr="00C45727">
        <w:rPr>
          <w:rFonts w:eastAsia="SimSun"/>
          <w:spacing w:val="-4"/>
          <w:sz w:val="28"/>
          <w:szCs w:val="28"/>
        </w:rPr>
        <w:t>«</w:t>
      </w:r>
      <w:r w:rsidRPr="009B6ECF">
        <w:rPr>
          <w:sz w:val="28"/>
          <w:szCs w:val="28"/>
        </w:rPr>
        <w:t>Динамо</w:t>
      </w:r>
      <w:r w:rsidRPr="00C45727">
        <w:rPr>
          <w:rFonts w:eastAsia="SimSun"/>
          <w:spacing w:val="-4"/>
          <w:sz w:val="28"/>
          <w:szCs w:val="28"/>
        </w:rPr>
        <w:t>»</w:t>
      </w:r>
      <w:r w:rsidRPr="009B6ECF">
        <w:rPr>
          <w:sz w:val="28"/>
          <w:szCs w:val="28"/>
        </w:rPr>
        <w:t xml:space="preserve"> в целях финансового обеспечения затрат при осуществлении ею уставной деятельности (приобретение технического и спортивного оборудования</w:t>
      </w:r>
      <w:r>
        <w:rPr>
          <w:sz w:val="28"/>
          <w:szCs w:val="28"/>
        </w:rPr>
        <w:t>)</w:t>
      </w:r>
      <w:r w:rsidRPr="009B6ECF">
        <w:rPr>
          <w:sz w:val="28"/>
          <w:szCs w:val="28"/>
        </w:rPr>
        <w:t>, а также органи</w:t>
      </w:r>
      <w:r>
        <w:rPr>
          <w:sz w:val="28"/>
          <w:szCs w:val="28"/>
        </w:rPr>
        <w:t>з</w:t>
      </w:r>
      <w:r w:rsidRPr="009B6ECF">
        <w:rPr>
          <w:sz w:val="28"/>
          <w:szCs w:val="28"/>
        </w:rPr>
        <w:t>ация наиболее значимых международных и всероссийских спортивных событий</w:t>
      </w:r>
      <w:r>
        <w:rPr>
          <w:sz w:val="28"/>
          <w:szCs w:val="28"/>
        </w:rPr>
        <w:t xml:space="preserve"> и </w:t>
      </w:r>
      <w:r w:rsidRPr="009B6ECF">
        <w:rPr>
          <w:sz w:val="28"/>
          <w:szCs w:val="28"/>
        </w:rPr>
        <w:t xml:space="preserve">субсидия Ассоциации Баскетбольному клубу </w:t>
      </w:r>
      <w:r w:rsidRPr="00C45727">
        <w:rPr>
          <w:rFonts w:eastAsia="SimSun"/>
          <w:spacing w:val="-4"/>
          <w:sz w:val="28"/>
          <w:szCs w:val="28"/>
        </w:rPr>
        <w:t>«</w:t>
      </w:r>
      <w:r w:rsidRPr="009B6ECF">
        <w:rPr>
          <w:sz w:val="28"/>
          <w:szCs w:val="28"/>
        </w:rPr>
        <w:t>Академия баскетбола</w:t>
      </w:r>
      <w:r w:rsidRPr="00C45727">
        <w:rPr>
          <w:rFonts w:eastAsia="SimSun"/>
          <w:spacing w:val="-4"/>
          <w:sz w:val="28"/>
          <w:szCs w:val="28"/>
        </w:rPr>
        <w:t>»</w:t>
      </w:r>
      <w:r w:rsidRPr="009B6ECF">
        <w:rPr>
          <w:sz w:val="28"/>
          <w:szCs w:val="28"/>
        </w:rPr>
        <w:t xml:space="preserve"> в</w:t>
      </w:r>
      <w:proofErr w:type="gramEnd"/>
      <w:r w:rsidRPr="009B6ECF">
        <w:rPr>
          <w:sz w:val="28"/>
          <w:szCs w:val="28"/>
        </w:rPr>
        <w:t xml:space="preserve"> </w:t>
      </w:r>
      <w:proofErr w:type="gramStart"/>
      <w:r w:rsidRPr="009B6ECF">
        <w:rPr>
          <w:sz w:val="28"/>
          <w:szCs w:val="28"/>
        </w:rPr>
        <w:t xml:space="preserve">целях развития спорта высших достижений в Удмуртской Республике, обеспечения участия Ассоциации Баскетбольного клуба </w:t>
      </w:r>
      <w:r w:rsidRPr="00C45727">
        <w:rPr>
          <w:rFonts w:eastAsia="SimSun"/>
          <w:spacing w:val="-4"/>
          <w:sz w:val="28"/>
          <w:szCs w:val="28"/>
        </w:rPr>
        <w:t>«</w:t>
      </w:r>
      <w:r w:rsidRPr="009B6ECF">
        <w:rPr>
          <w:sz w:val="28"/>
          <w:szCs w:val="28"/>
        </w:rPr>
        <w:t>Академия баскетбола</w:t>
      </w:r>
      <w:r w:rsidRPr="00C45727">
        <w:rPr>
          <w:rFonts w:eastAsia="SimSun"/>
          <w:spacing w:val="-4"/>
          <w:sz w:val="28"/>
          <w:szCs w:val="28"/>
        </w:rPr>
        <w:t>»</w:t>
      </w:r>
      <w:r w:rsidRPr="009B6ECF">
        <w:rPr>
          <w:sz w:val="28"/>
          <w:szCs w:val="28"/>
        </w:rPr>
        <w:t xml:space="preserve"> в качестве профессиональной баскетбольной команды </w:t>
      </w:r>
      <w:r w:rsidRPr="00C45727">
        <w:rPr>
          <w:rFonts w:eastAsia="SimSun"/>
          <w:spacing w:val="-4"/>
          <w:sz w:val="28"/>
          <w:szCs w:val="28"/>
        </w:rPr>
        <w:t>«</w:t>
      </w:r>
      <w:r w:rsidRPr="009B6ECF">
        <w:rPr>
          <w:sz w:val="28"/>
          <w:szCs w:val="28"/>
        </w:rPr>
        <w:t>Купол-Родники</w:t>
      </w:r>
      <w:r w:rsidRPr="00C45727">
        <w:rPr>
          <w:rFonts w:eastAsia="SimSun"/>
          <w:spacing w:val="-4"/>
          <w:sz w:val="28"/>
          <w:szCs w:val="28"/>
        </w:rPr>
        <w:t>»</w:t>
      </w:r>
      <w:r w:rsidRPr="009B6ECF">
        <w:rPr>
          <w:sz w:val="28"/>
          <w:szCs w:val="28"/>
        </w:rPr>
        <w:t xml:space="preserve"> в Суперлиге (реализация соглашения между Правительством УР и АО ИЭМЗ </w:t>
      </w:r>
      <w:r w:rsidRPr="00C45727">
        <w:rPr>
          <w:rFonts w:eastAsia="SimSun"/>
          <w:spacing w:val="-4"/>
          <w:sz w:val="28"/>
          <w:szCs w:val="28"/>
        </w:rPr>
        <w:t>«</w:t>
      </w:r>
      <w:r w:rsidRPr="009B6ECF">
        <w:rPr>
          <w:sz w:val="28"/>
          <w:szCs w:val="28"/>
        </w:rPr>
        <w:t>Купол</w:t>
      </w:r>
      <w:r w:rsidRPr="00C45727">
        <w:rPr>
          <w:rFonts w:eastAsia="SimSun"/>
          <w:spacing w:val="-4"/>
          <w:sz w:val="28"/>
          <w:szCs w:val="28"/>
        </w:rPr>
        <w:t>»</w:t>
      </w:r>
      <w:r>
        <w:rPr>
          <w:rFonts w:eastAsia="SimSun"/>
          <w:spacing w:val="-4"/>
          <w:sz w:val="28"/>
          <w:szCs w:val="28"/>
        </w:rPr>
        <w:t xml:space="preserve"> </w:t>
      </w:r>
      <w:r w:rsidRPr="009B6ECF">
        <w:rPr>
          <w:sz w:val="28"/>
          <w:szCs w:val="28"/>
        </w:rPr>
        <w:t>о финансовом обеспечении Клуба</w:t>
      </w:r>
      <w:r w:rsidRPr="009B6ECF">
        <w:rPr>
          <w:rFonts w:eastAsia="SimSun"/>
          <w:spacing w:val="-4"/>
          <w:sz w:val="28"/>
          <w:szCs w:val="28"/>
        </w:rPr>
        <w:t xml:space="preserve">»), </w:t>
      </w:r>
      <w:r w:rsidRPr="009B6ECF">
        <w:rPr>
          <w:sz w:val="28"/>
          <w:szCs w:val="28"/>
        </w:rPr>
        <w:t>соответственно;</w:t>
      </w:r>
      <w:proofErr w:type="gramEnd"/>
    </w:p>
    <w:p w:rsidR="00685DD0" w:rsidRPr="009B6ECF" w:rsidRDefault="000C5DE1" w:rsidP="00685DD0">
      <w:pPr>
        <w:ind w:firstLine="709"/>
        <w:jc w:val="both"/>
        <w:rPr>
          <w:rFonts w:eastAsia="SimSun"/>
          <w:spacing w:val="-4"/>
          <w:sz w:val="28"/>
          <w:szCs w:val="28"/>
        </w:rPr>
      </w:pPr>
      <w:r>
        <w:rPr>
          <w:sz w:val="28"/>
          <w:szCs w:val="28"/>
        </w:rPr>
        <w:t>3 398 736,33 рубля</w:t>
      </w:r>
      <w:r w:rsidR="00685DD0" w:rsidRPr="009B6ECF">
        <w:rPr>
          <w:sz w:val="28"/>
          <w:szCs w:val="28"/>
        </w:rPr>
        <w:t xml:space="preserve"> Министерству имущественных отношений Удмуртской Республики на проведение комплексных кадастровых работ.</w:t>
      </w:r>
    </w:p>
    <w:p w:rsidR="00685DD0" w:rsidRPr="009B6ECF" w:rsidRDefault="00685DD0" w:rsidP="00685DD0">
      <w:pPr>
        <w:ind w:firstLine="709"/>
        <w:jc w:val="both"/>
        <w:rPr>
          <w:sz w:val="28"/>
          <w:szCs w:val="28"/>
        </w:rPr>
      </w:pPr>
      <w:r>
        <w:rPr>
          <w:rFonts w:eastAsia="SimSun"/>
          <w:spacing w:val="-4"/>
          <w:sz w:val="28"/>
          <w:szCs w:val="28"/>
        </w:rPr>
        <w:t>2</w:t>
      </w:r>
      <w:r w:rsidRPr="009B6ECF">
        <w:rPr>
          <w:rFonts w:eastAsia="SimSun"/>
          <w:spacing w:val="-4"/>
          <w:sz w:val="28"/>
          <w:szCs w:val="28"/>
        </w:rPr>
        <w:t xml:space="preserve">. Предлагается </w:t>
      </w:r>
      <w:r w:rsidRPr="009B6ECF">
        <w:rPr>
          <w:sz w:val="28"/>
          <w:szCs w:val="28"/>
        </w:rPr>
        <w:t>перераспределить бюджетные ассигнования по принятым нормативно</w:t>
      </w:r>
      <w:r>
        <w:rPr>
          <w:sz w:val="28"/>
          <w:szCs w:val="28"/>
        </w:rPr>
        <w:t xml:space="preserve"> – </w:t>
      </w:r>
      <w:r w:rsidRPr="009B6ECF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9B6ECF">
        <w:rPr>
          <w:sz w:val="28"/>
          <w:szCs w:val="28"/>
        </w:rPr>
        <w:t xml:space="preserve">актам </w:t>
      </w:r>
      <w:r>
        <w:rPr>
          <w:sz w:val="28"/>
          <w:szCs w:val="28"/>
        </w:rPr>
        <w:t xml:space="preserve">Правительства Удмуртской Республики </w:t>
      </w:r>
      <w:r w:rsidRPr="009B6ECF">
        <w:rPr>
          <w:sz w:val="28"/>
          <w:szCs w:val="28"/>
        </w:rPr>
        <w:t>между главными распределителями бюджетных средств</w:t>
      </w:r>
      <w:r>
        <w:rPr>
          <w:sz w:val="28"/>
          <w:szCs w:val="28"/>
        </w:rPr>
        <w:t>, а также</w:t>
      </w:r>
      <w:r w:rsidRPr="009B6ECF">
        <w:rPr>
          <w:sz w:val="28"/>
          <w:szCs w:val="28"/>
        </w:rPr>
        <w:t xml:space="preserve"> перераспределить бюджетные ассигнования </w:t>
      </w:r>
      <w:r>
        <w:rPr>
          <w:sz w:val="28"/>
          <w:szCs w:val="28"/>
        </w:rPr>
        <w:t xml:space="preserve">в связи с </w:t>
      </w:r>
      <w:r w:rsidRPr="009B6ECF">
        <w:rPr>
          <w:sz w:val="28"/>
          <w:szCs w:val="28"/>
        </w:rPr>
        <w:t>принят</w:t>
      </w:r>
      <w:r>
        <w:rPr>
          <w:sz w:val="28"/>
          <w:szCs w:val="28"/>
        </w:rPr>
        <w:t>ием</w:t>
      </w:r>
      <w:r w:rsidRPr="009B6ECF">
        <w:rPr>
          <w:sz w:val="28"/>
          <w:szCs w:val="28"/>
        </w:rPr>
        <w:t xml:space="preserve"> государственных программ</w:t>
      </w:r>
      <w:r>
        <w:rPr>
          <w:sz w:val="28"/>
          <w:szCs w:val="28"/>
        </w:rPr>
        <w:t xml:space="preserve"> и уточнением кодов бюджетной классификации</w:t>
      </w:r>
      <w:r w:rsidRPr="009B6ECF">
        <w:rPr>
          <w:sz w:val="28"/>
          <w:szCs w:val="28"/>
        </w:rPr>
        <w:t>.</w:t>
      </w:r>
    </w:p>
    <w:p w:rsidR="00685DD0" w:rsidRDefault="00685DD0" w:rsidP="00685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6ECF">
        <w:rPr>
          <w:sz w:val="28"/>
          <w:szCs w:val="28"/>
        </w:rPr>
        <w:t xml:space="preserve">. </w:t>
      </w:r>
      <w:r w:rsidRPr="009B6ECF">
        <w:rPr>
          <w:rFonts w:eastAsia="SimSun"/>
          <w:spacing w:val="-4"/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утвердить Законом о бюджете </w:t>
      </w:r>
      <w:r w:rsidRPr="009B6ECF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по получателям средств из Адресной инвестиционной программы Удмуртской Республики и перечня капитального ремонта, финансируемого за счет средств Удмуртской Республики, принятых в соответствии с Распоряжениями Правительства Удмуртской Республики от 23 января 2024 года №</w:t>
      </w:r>
      <w:r w:rsidR="000C5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34-р и от </w:t>
      </w:r>
      <w:r w:rsidR="000C5DE1">
        <w:rPr>
          <w:sz w:val="28"/>
          <w:szCs w:val="28"/>
        </w:rPr>
        <w:br/>
      </w:r>
      <w:r>
        <w:rPr>
          <w:sz w:val="28"/>
          <w:szCs w:val="28"/>
        </w:rPr>
        <w:t>23 января 2024 года №</w:t>
      </w:r>
      <w:r w:rsidR="000C5DE1">
        <w:rPr>
          <w:sz w:val="28"/>
          <w:szCs w:val="28"/>
        </w:rPr>
        <w:t xml:space="preserve"> </w:t>
      </w:r>
      <w:r>
        <w:rPr>
          <w:sz w:val="28"/>
          <w:szCs w:val="28"/>
        </w:rPr>
        <w:t>33-р соответственно.</w:t>
      </w:r>
    </w:p>
    <w:p w:rsidR="000C5DE1" w:rsidRPr="009B6ECF" w:rsidRDefault="000C5DE1" w:rsidP="00685DD0">
      <w:pPr>
        <w:ind w:firstLine="709"/>
        <w:jc w:val="both"/>
        <w:rPr>
          <w:rFonts w:eastAsia="SimSun"/>
          <w:spacing w:val="-4"/>
          <w:sz w:val="28"/>
          <w:szCs w:val="28"/>
        </w:rPr>
      </w:pPr>
    </w:p>
    <w:p w:rsidR="00685DD0" w:rsidRPr="00190B59" w:rsidRDefault="00685DD0" w:rsidP="00685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II</w:t>
      </w:r>
      <w:r w:rsidRPr="00D225D6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190B59">
        <w:rPr>
          <w:sz w:val="28"/>
          <w:szCs w:val="28"/>
        </w:rPr>
        <w:t>В текстовую часть закона предлагается внести следующие изменения:</w:t>
      </w:r>
    </w:p>
    <w:p w:rsidR="00685DD0" w:rsidRDefault="00685DD0" w:rsidP="00685DD0">
      <w:pPr>
        <w:ind w:firstLine="709"/>
        <w:jc w:val="both"/>
        <w:rPr>
          <w:rFonts w:eastAsia="SimSun"/>
          <w:spacing w:val="-4"/>
          <w:sz w:val="28"/>
          <w:szCs w:val="28"/>
        </w:rPr>
      </w:pPr>
      <w:r w:rsidRPr="00190B59">
        <w:rPr>
          <w:rFonts w:eastAsia="SimSun"/>
          <w:spacing w:val="-4"/>
          <w:sz w:val="28"/>
          <w:szCs w:val="28"/>
        </w:rPr>
        <w:t xml:space="preserve">статья 11 «Субсидии иным некоммерческим организациям, </w:t>
      </w:r>
      <w:r w:rsidRPr="00190B59">
        <w:rPr>
          <w:rFonts w:eastAsia="SimSun"/>
          <w:spacing w:val="-4"/>
          <w:sz w:val="28"/>
          <w:szCs w:val="28"/>
        </w:rPr>
        <w:br/>
        <w:t>не являющимся государственными учреждениями Удмуртской Республики»</w:t>
      </w:r>
      <w:r w:rsidRPr="00190B59">
        <w:rPr>
          <w:rFonts w:eastAsia="SimSun"/>
          <w:b/>
          <w:spacing w:val="-4"/>
          <w:sz w:val="28"/>
          <w:szCs w:val="28"/>
        </w:rPr>
        <w:t xml:space="preserve"> </w:t>
      </w:r>
      <w:r w:rsidRPr="00190B59">
        <w:rPr>
          <w:rFonts w:eastAsia="SimSun"/>
          <w:spacing w:val="-4"/>
          <w:sz w:val="28"/>
          <w:szCs w:val="28"/>
        </w:rPr>
        <w:t>дополняется</w:t>
      </w:r>
      <w:r>
        <w:rPr>
          <w:rFonts w:eastAsia="SimSun"/>
          <w:spacing w:val="-4"/>
          <w:sz w:val="28"/>
          <w:szCs w:val="28"/>
        </w:rPr>
        <w:t>:</w:t>
      </w:r>
    </w:p>
    <w:p w:rsidR="00685DD0" w:rsidRDefault="00685DD0" w:rsidP="00685DD0">
      <w:pPr>
        <w:ind w:firstLine="709"/>
        <w:jc w:val="both"/>
        <w:rPr>
          <w:rFonts w:eastAsia="SimSun"/>
          <w:spacing w:val="-4"/>
          <w:sz w:val="28"/>
          <w:szCs w:val="28"/>
        </w:rPr>
      </w:pPr>
      <w:r w:rsidRPr="00190B59">
        <w:rPr>
          <w:rFonts w:eastAsia="SimSun"/>
          <w:spacing w:val="-4"/>
          <w:sz w:val="28"/>
          <w:szCs w:val="28"/>
        </w:rPr>
        <w:t xml:space="preserve">  Удмуртской республиканской организации общественно-государственного объединения «Всероссийское физкультурно-спортивное общество «Динамо», что позволит </w:t>
      </w:r>
      <w:r w:rsidRPr="00C51357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из бюджета Удмуртской Республики</w:t>
      </w:r>
      <w:r w:rsidRPr="00C51357">
        <w:rPr>
          <w:sz w:val="28"/>
          <w:szCs w:val="28"/>
        </w:rPr>
        <w:t xml:space="preserve"> </w:t>
      </w:r>
      <w:r w:rsidRPr="00190B59">
        <w:rPr>
          <w:sz w:val="28"/>
          <w:szCs w:val="28"/>
        </w:rPr>
        <w:t>с</w:t>
      </w:r>
      <w:r w:rsidRPr="00C51357">
        <w:rPr>
          <w:sz w:val="28"/>
          <w:szCs w:val="28"/>
        </w:rPr>
        <w:t>убсиди</w:t>
      </w:r>
      <w:r w:rsidRPr="00190B59">
        <w:rPr>
          <w:sz w:val="28"/>
          <w:szCs w:val="28"/>
        </w:rPr>
        <w:t>и</w:t>
      </w:r>
      <w:r w:rsidRPr="00190B59">
        <w:rPr>
          <w:rFonts w:eastAsia="SimSun"/>
          <w:spacing w:val="-4"/>
          <w:sz w:val="28"/>
          <w:szCs w:val="28"/>
        </w:rPr>
        <w:t xml:space="preserve"> в целях финансового обеспечения затрат при осуществлении ею уставной деятельности</w:t>
      </w:r>
      <w:r>
        <w:rPr>
          <w:rFonts w:eastAsia="SimSun"/>
          <w:spacing w:val="-4"/>
          <w:sz w:val="28"/>
          <w:szCs w:val="28"/>
        </w:rPr>
        <w:t>.</w:t>
      </w:r>
    </w:p>
    <w:p w:rsidR="00685DD0" w:rsidRPr="00190B59" w:rsidRDefault="00685DD0" w:rsidP="00685DD0">
      <w:pPr>
        <w:ind w:firstLine="709"/>
        <w:jc w:val="both"/>
        <w:rPr>
          <w:rFonts w:eastAsia="SimSun"/>
          <w:spacing w:val="-4"/>
          <w:sz w:val="28"/>
          <w:szCs w:val="28"/>
        </w:rPr>
      </w:pPr>
      <w:proofErr w:type="gramStart"/>
      <w:r>
        <w:rPr>
          <w:rFonts w:eastAsia="SimSun"/>
          <w:spacing w:val="-4"/>
          <w:sz w:val="28"/>
          <w:szCs w:val="28"/>
        </w:rPr>
        <w:t>В пункт 4 «</w:t>
      </w:r>
      <w:r w:rsidRPr="001415C5">
        <w:rPr>
          <w:rFonts w:eastAsia="SimSun"/>
          <w:sz w:val="28"/>
          <w:szCs w:val="28"/>
        </w:rPr>
        <w:t>субсидии автономной некоммерческой организации «Корпорация развития Удмуртской Республики» в форме имущественного взноса на осуществление ею уставной деятельности в целях реализации отдельных мероприятий государственной программы Удмуртской Республики «Развитие инвестиционной деятельности в Удмуртской Республике» и государственной программы Удмуртской Республики «Создание условий для устойчивого экономического развития Удмуртской Республики»</w:t>
      </w:r>
      <w:r>
        <w:rPr>
          <w:sz w:val="28"/>
          <w:szCs w:val="28"/>
        </w:rPr>
        <w:t>» слова «</w:t>
      </w:r>
      <w:r w:rsidRPr="001415C5">
        <w:rPr>
          <w:rFonts w:eastAsia="SimSun"/>
          <w:sz w:val="28"/>
          <w:szCs w:val="28"/>
        </w:rPr>
        <w:t>в целях реализации отдельных мероприятий государственной программы Удмуртской Республики «Развитие инвестиционной</w:t>
      </w:r>
      <w:proofErr w:type="gramEnd"/>
      <w:r w:rsidRPr="001415C5">
        <w:rPr>
          <w:rFonts w:eastAsia="SimSun"/>
          <w:sz w:val="28"/>
          <w:szCs w:val="28"/>
        </w:rPr>
        <w:t xml:space="preserve"> деятельности в Удмуртской Республике» и государственной программы Удмуртской Республики «Создание условий для устойчивого экономического развития Удмуртской Республики»</w:t>
      </w:r>
      <w:r>
        <w:rPr>
          <w:rFonts w:eastAsia="SimSun"/>
          <w:sz w:val="28"/>
          <w:szCs w:val="28"/>
        </w:rPr>
        <w:t xml:space="preserve"> исключить, по причине смены государственной программы</w:t>
      </w:r>
      <w:r w:rsidR="000C5DE1">
        <w:rPr>
          <w:rFonts w:eastAsia="SimSun"/>
          <w:sz w:val="28"/>
          <w:szCs w:val="28"/>
        </w:rPr>
        <w:t>;</w:t>
      </w:r>
    </w:p>
    <w:p w:rsidR="00685DD0" w:rsidRPr="00C51357" w:rsidRDefault="000C5DE1" w:rsidP="00685DD0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SimSun"/>
          <w:spacing w:val="-4"/>
          <w:sz w:val="28"/>
          <w:szCs w:val="28"/>
        </w:rPr>
        <w:t>в</w:t>
      </w:r>
      <w:r w:rsidR="00685DD0" w:rsidRPr="00190B59">
        <w:rPr>
          <w:rFonts w:eastAsia="SimSun"/>
          <w:spacing w:val="-4"/>
          <w:sz w:val="28"/>
          <w:szCs w:val="28"/>
        </w:rPr>
        <w:t xml:space="preserve"> статью 13 «</w:t>
      </w:r>
      <w:r w:rsidR="00685DD0" w:rsidRPr="00190B59">
        <w:rPr>
          <w:rFonts w:eastAsia="SimSun"/>
          <w:sz w:val="28"/>
          <w:szCs w:val="28"/>
        </w:rPr>
        <w:t>Порядок заключения и оплаты государственными органами Удмуртской Республики, государственными учреждениями Удмуртской Республики государственных контрактов, исполнение которых осуществляется за счёт средств бюджета Удмуртской Республики»</w:t>
      </w:r>
      <w:r w:rsidR="00685DD0" w:rsidRPr="00190B59">
        <w:rPr>
          <w:rFonts w:eastAsia="SimSun"/>
          <w:bCs/>
          <w:sz w:val="28"/>
          <w:szCs w:val="28"/>
        </w:rPr>
        <w:t xml:space="preserve"> вносятся и</w:t>
      </w:r>
      <w:r w:rsidR="00685DD0" w:rsidRPr="00C51357">
        <w:rPr>
          <w:color w:val="000000"/>
          <w:sz w:val="28"/>
          <w:szCs w:val="28"/>
        </w:rPr>
        <w:t>зменения, расширяющие возможности авансирования по государственным контрактам</w:t>
      </w:r>
      <w:r w:rsidR="00685DD0" w:rsidRPr="00C51357">
        <w:rPr>
          <w:b/>
          <w:color w:val="000000"/>
          <w:sz w:val="28"/>
          <w:szCs w:val="28"/>
        </w:rPr>
        <w:t>:</w:t>
      </w:r>
      <w:r w:rsidR="00685DD0" w:rsidRPr="00C51357">
        <w:rPr>
          <w:color w:val="000000"/>
          <w:sz w:val="28"/>
          <w:szCs w:val="28"/>
        </w:rPr>
        <w:t xml:space="preserve"> </w:t>
      </w:r>
    </w:p>
    <w:p w:rsidR="00685DD0" w:rsidRPr="00C51357" w:rsidRDefault="00685DD0" w:rsidP="00685DD0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190B59">
        <w:rPr>
          <w:sz w:val="28"/>
          <w:szCs w:val="28"/>
        </w:rPr>
        <w:t>Ран</w:t>
      </w:r>
      <w:r>
        <w:rPr>
          <w:sz w:val="28"/>
          <w:szCs w:val="28"/>
        </w:rPr>
        <w:t>ее возможность авансирования в З</w:t>
      </w:r>
      <w:r w:rsidRPr="00190B59">
        <w:rPr>
          <w:sz w:val="28"/>
          <w:szCs w:val="28"/>
        </w:rPr>
        <w:t xml:space="preserve">аконе о бюджете ограничивалась </w:t>
      </w:r>
      <w:r w:rsidR="000C5DE1">
        <w:rPr>
          <w:sz w:val="28"/>
          <w:szCs w:val="28"/>
        </w:rPr>
        <w:br/>
      </w:r>
      <w:r w:rsidRPr="00190B59">
        <w:rPr>
          <w:sz w:val="28"/>
          <w:szCs w:val="28"/>
        </w:rPr>
        <w:t xml:space="preserve">30 % (за исключением отдельных </w:t>
      </w:r>
      <w:r w:rsidRPr="00C51357">
        <w:rPr>
          <w:color w:val="000000"/>
          <w:sz w:val="28"/>
          <w:szCs w:val="28"/>
        </w:rPr>
        <w:t>государствен</w:t>
      </w:r>
      <w:r w:rsidRPr="00190B59">
        <w:rPr>
          <w:color w:val="000000"/>
          <w:sz w:val="28"/>
          <w:szCs w:val="28"/>
        </w:rPr>
        <w:t>ных</w:t>
      </w:r>
      <w:r w:rsidRPr="00190B59">
        <w:rPr>
          <w:sz w:val="28"/>
          <w:szCs w:val="28"/>
        </w:rPr>
        <w:t xml:space="preserve"> контрактов, в отношении которых предельный размер аванса мог составлять до 50</w:t>
      </w:r>
      <w:r w:rsidR="000C5DE1">
        <w:rPr>
          <w:sz w:val="28"/>
          <w:szCs w:val="28"/>
        </w:rPr>
        <w:t xml:space="preserve"> </w:t>
      </w:r>
      <w:r w:rsidRPr="00190B59">
        <w:rPr>
          <w:sz w:val="28"/>
          <w:szCs w:val="28"/>
        </w:rPr>
        <w:t>% (дорожный фонд и объекты капстроительства) и до 100</w:t>
      </w:r>
      <w:r w:rsidR="000C5DE1">
        <w:rPr>
          <w:sz w:val="28"/>
          <w:szCs w:val="28"/>
        </w:rPr>
        <w:t xml:space="preserve"> </w:t>
      </w:r>
      <w:r w:rsidRPr="00190B59">
        <w:rPr>
          <w:sz w:val="28"/>
          <w:szCs w:val="28"/>
        </w:rPr>
        <w:t xml:space="preserve">% (поставка технически сложного оборудования, приобретение объектов недвижимого имущества, закупки до </w:t>
      </w:r>
      <w:r w:rsidR="000C5DE1">
        <w:rPr>
          <w:sz w:val="28"/>
          <w:szCs w:val="28"/>
        </w:rPr>
        <w:br/>
      </w:r>
      <w:r w:rsidRPr="00190B59">
        <w:rPr>
          <w:sz w:val="28"/>
          <w:szCs w:val="28"/>
        </w:rPr>
        <w:t>100 тыс. руб.)</w:t>
      </w:r>
      <w:r w:rsidRPr="00C51357">
        <w:rPr>
          <w:i/>
          <w:sz w:val="28"/>
          <w:szCs w:val="28"/>
        </w:rPr>
        <w:t>.</w:t>
      </w:r>
      <w:proofErr w:type="gramEnd"/>
    </w:p>
    <w:p w:rsidR="00685DD0" w:rsidRPr="00C51357" w:rsidRDefault="00685DD0" w:rsidP="00685DD0">
      <w:pPr>
        <w:ind w:firstLine="709"/>
        <w:jc w:val="both"/>
        <w:rPr>
          <w:sz w:val="28"/>
          <w:szCs w:val="28"/>
        </w:rPr>
      </w:pPr>
      <w:r w:rsidRPr="00C51357">
        <w:rPr>
          <w:color w:val="000000"/>
          <w:sz w:val="28"/>
          <w:szCs w:val="28"/>
        </w:rPr>
        <w:t xml:space="preserve">В соответствии с постановлением Правительства РФ № </w:t>
      </w:r>
      <w:r w:rsidRPr="00190B59">
        <w:rPr>
          <w:color w:val="000000"/>
          <w:sz w:val="28"/>
          <w:szCs w:val="28"/>
        </w:rPr>
        <w:t>50</w:t>
      </w:r>
      <w:r w:rsidRPr="00C51357">
        <w:rPr>
          <w:color w:val="000000"/>
          <w:sz w:val="28"/>
          <w:szCs w:val="28"/>
        </w:rPr>
        <w:t xml:space="preserve"> от </w:t>
      </w:r>
      <w:r w:rsidRPr="00190B59">
        <w:rPr>
          <w:color w:val="000000"/>
          <w:sz w:val="28"/>
          <w:szCs w:val="28"/>
        </w:rPr>
        <w:t>23.01.2024</w:t>
      </w:r>
      <w:r w:rsidRPr="00C51357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 устанавливается возможность</w:t>
      </w:r>
      <w:r>
        <w:rPr>
          <w:sz w:val="28"/>
          <w:szCs w:val="28"/>
        </w:rPr>
        <w:t xml:space="preserve"> при заключении </w:t>
      </w:r>
      <w:r>
        <w:rPr>
          <w:color w:val="000000"/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C51357">
        <w:rPr>
          <w:sz w:val="28"/>
          <w:szCs w:val="28"/>
        </w:rPr>
        <w:t>контрактов предусмотреть авансовые п</w:t>
      </w:r>
      <w:r>
        <w:rPr>
          <w:sz w:val="28"/>
          <w:szCs w:val="28"/>
        </w:rPr>
        <w:t xml:space="preserve">латежи в размере от 30 до 50 % </w:t>
      </w:r>
      <w:r w:rsidRPr="00C51357">
        <w:rPr>
          <w:sz w:val="28"/>
          <w:szCs w:val="28"/>
        </w:rPr>
        <w:t>цены контракта, средс</w:t>
      </w:r>
      <w:r>
        <w:rPr>
          <w:sz w:val="28"/>
          <w:szCs w:val="28"/>
        </w:rPr>
        <w:t>тва которого, в соответствии с З</w:t>
      </w:r>
      <w:r w:rsidRPr="00C51357">
        <w:rPr>
          <w:sz w:val="28"/>
          <w:szCs w:val="28"/>
        </w:rPr>
        <w:t>аконом</w:t>
      </w:r>
      <w:r w:rsidRPr="00190B59">
        <w:rPr>
          <w:sz w:val="28"/>
          <w:szCs w:val="28"/>
        </w:rPr>
        <w:t xml:space="preserve"> о бюджете</w:t>
      </w:r>
      <w:r w:rsidRPr="00C51357">
        <w:rPr>
          <w:sz w:val="28"/>
          <w:szCs w:val="28"/>
        </w:rPr>
        <w:t xml:space="preserve">, подлежат казначейскому сопровождению (т.е. свыше 30 </w:t>
      </w:r>
      <w:proofErr w:type="spellStart"/>
      <w:proofErr w:type="gramStart"/>
      <w:r w:rsidRPr="00C51357"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</w:t>
      </w:r>
      <w:r w:rsidRPr="00C51357">
        <w:rPr>
          <w:sz w:val="28"/>
          <w:szCs w:val="28"/>
        </w:rPr>
        <w:t xml:space="preserve">). Кроме того, допускается возможность внести соответствующие изменения в уже заключенные государственные контракты. </w:t>
      </w:r>
      <w:r w:rsidRPr="00C51357">
        <w:rPr>
          <w:sz w:val="28"/>
          <w:szCs w:val="28"/>
        </w:rPr>
        <w:tab/>
      </w:r>
    </w:p>
    <w:p w:rsidR="00685DD0" w:rsidRPr="00C51357" w:rsidRDefault="00685DD0" w:rsidP="00685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C51357">
        <w:rPr>
          <w:sz w:val="28"/>
          <w:szCs w:val="28"/>
        </w:rPr>
        <w:t>Данные условия распространяются также на автономные и бюджетные учреждения.</w:t>
      </w:r>
    </w:p>
    <w:p w:rsidR="00685DD0" w:rsidRPr="00C51357" w:rsidRDefault="00685DD0" w:rsidP="00685DD0">
      <w:pPr>
        <w:ind w:firstLine="709"/>
        <w:jc w:val="both"/>
        <w:rPr>
          <w:sz w:val="28"/>
          <w:szCs w:val="28"/>
        </w:rPr>
      </w:pPr>
      <w:r w:rsidRPr="00C51357">
        <w:rPr>
          <w:sz w:val="28"/>
          <w:szCs w:val="28"/>
        </w:rPr>
        <w:t>Все обязательства по авансированию должны быть приняты в пределах доведенных из бюджета лимитов бюджетных обязательств.</w:t>
      </w:r>
      <w:r w:rsidRPr="00C51357">
        <w:rPr>
          <w:sz w:val="28"/>
          <w:szCs w:val="28"/>
        </w:rPr>
        <w:tab/>
      </w:r>
    </w:p>
    <w:p w:rsidR="00685DD0" w:rsidRPr="00C51357" w:rsidRDefault="00685DD0" w:rsidP="00685DD0">
      <w:pPr>
        <w:ind w:firstLine="709"/>
        <w:jc w:val="both"/>
        <w:rPr>
          <w:color w:val="000000"/>
          <w:sz w:val="28"/>
          <w:szCs w:val="28"/>
        </w:rPr>
      </w:pPr>
      <w:r w:rsidRPr="00C51357">
        <w:rPr>
          <w:color w:val="000000"/>
          <w:sz w:val="28"/>
          <w:szCs w:val="28"/>
        </w:rPr>
        <w:lastRenderedPageBreak/>
        <w:t>Решение о возможности</w:t>
      </w:r>
      <w:r>
        <w:rPr>
          <w:color w:val="000000"/>
          <w:sz w:val="28"/>
          <w:szCs w:val="28"/>
        </w:rPr>
        <w:t xml:space="preserve"> увеличения авансирования по </w:t>
      </w:r>
      <w:r w:rsidRPr="00C51357">
        <w:rPr>
          <w:color w:val="000000"/>
          <w:sz w:val="28"/>
          <w:szCs w:val="28"/>
        </w:rPr>
        <w:t>государственным</w:t>
      </w:r>
      <w:r>
        <w:rPr>
          <w:color w:val="000000"/>
          <w:sz w:val="28"/>
          <w:szCs w:val="28"/>
        </w:rPr>
        <w:t xml:space="preserve"> </w:t>
      </w:r>
      <w:r w:rsidRPr="00C51357">
        <w:rPr>
          <w:color w:val="000000"/>
          <w:sz w:val="28"/>
          <w:szCs w:val="28"/>
        </w:rPr>
        <w:t>контрактам позволит организациям получить доступ к дополнительным ресурсам, поможет им быстрее и эффективнее решать поставленные задачи.</w:t>
      </w:r>
    </w:p>
    <w:p w:rsidR="00685DD0" w:rsidRPr="00D225D6" w:rsidRDefault="00685DD0" w:rsidP="00685DD0">
      <w:pPr>
        <w:ind w:firstLine="709"/>
        <w:jc w:val="both"/>
        <w:rPr>
          <w:sz w:val="28"/>
          <w:szCs w:val="28"/>
        </w:rPr>
      </w:pPr>
      <w:proofErr w:type="gramStart"/>
      <w:r w:rsidRPr="00D225D6">
        <w:rPr>
          <w:sz w:val="28"/>
          <w:szCs w:val="28"/>
        </w:rPr>
        <w:t xml:space="preserve">Для реализации закона Удмуртской Республики «О внесении изменений в Закон Удмуртской Республики «О бюджете Удмуртской Республики на </w:t>
      </w:r>
      <w:r w:rsidR="000C5DE1">
        <w:rPr>
          <w:sz w:val="28"/>
          <w:szCs w:val="28"/>
        </w:rPr>
        <w:br/>
      </w:r>
      <w:r w:rsidRPr="00D225D6">
        <w:rPr>
          <w:sz w:val="28"/>
          <w:szCs w:val="28"/>
        </w:rPr>
        <w:t>2024 год</w:t>
      </w:r>
      <w:r w:rsidRPr="00D225D6">
        <w:rPr>
          <w:b/>
          <w:sz w:val="28"/>
          <w:szCs w:val="28"/>
        </w:rPr>
        <w:t xml:space="preserve"> </w:t>
      </w:r>
      <w:r w:rsidRPr="00D225D6">
        <w:rPr>
          <w:sz w:val="28"/>
          <w:szCs w:val="28"/>
        </w:rPr>
        <w:t>и на плановый период 2025 и 2026 годов» не потребуется: принятия дополнительных нормативных правовых актов Удмуртской Республики; признания утратившими силу, изменения или дополнения законов Удмуртской Республики и иных нормативных правовых актов Удмуртской Республики.</w:t>
      </w:r>
      <w:proofErr w:type="gramEnd"/>
    </w:p>
    <w:p w:rsidR="00685DD0" w:rsidRPr="00D225D6" w:rsidRDefault="00685DD0" w:rsidP="00685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D6">
        <w:rPr>
          <w:sz w:val="28"/>
          <w:szCs w:val="28"/>
        </w:rPr>
        <w:t>С учётом вносимых изменений основные показатели бюджета Удмуртской Республики на 2024 год и на плановый период 2025 и 2026 годов не меняются.</w:t>
      </w:r>
    </w:p>
    <w:p w:rsidR="00685DD0" w:rsidRPr="00224E82" w:rsidRDefault="00685DD0" w:rsidP="00685DD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85DD0" w:rsidRPr="00224E82" w:rsidRDefault="00685DD0" w:rsidP="00685DD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85DD0" w:rsidRPr="00224E82" w:rsidRDefault="00685DD0" w:rsidP="00685DD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85DD0" w:rsidRPr="00931822" w:rsidRDefault="00685DD0" w:rsidP="00685DD0">
      <w:pPr>
        <w:tabs>
          <w:tab w:val="left" w:pos="0"/>
        </w:tabs>
        <w:jc w:val="both"/>
        <w:rPr>
          <w:sz w:val="28"/>
          <w:szCs w:val="28"/>
        </w:rPr>
      </w:pPr>
      <w:r w:rsidRPr="00D225D6">
        <w:rPr>
          <w:sz w:val="28"/>
          <w:szCs w:val="28"/>
        </w:rPr>
        <w:t xml:space="preserve">Министр финансов </w:t>
      </w:r>
      <w:r>
        <w:rPr>
          <w:sz w:val="28"/>
          <w:szCs w:val="28"/>
        </w:rPr>
        <w:t xml:space="preserve">                 </w:t>
      </w:r>
    </w:p>
    <w:p w:rsidR="00685DD0" w:rsidRPr="004634D2" w:rsidRDefault="00685DD0" w:rsidP="00685DD0">
      <w:pPr>
        <w:tabs>
          <w:tab w:val="left" w:pos="0"/>
        </w:tabs>
        <w:jc w:val="both"/>
        <w:rPr>
          <w:sz w:val="28"/>
          <w:szCs w:val="28"/>
        </w:rPr>
      </w:pPr>
      <w:r w:rsidRPr="00D225D6">
        <w:rPr>
          <w:sz w:val="28"/>
          <w:szCs w:val="28"/>
        </w:rPr>
        <w:t xml:space="preserve">Удмуртской Республики                                    </w:t>
      </w:r>
      <w:r w:rsidR="000C5DE1">
        <w:rPr>
          <w:sz w:val="28"/>
          <w:szCs w:val="28"/>
        </w:rPr>
        <w:t xml:space="preserve">                             </w:t>
      </w:r>
      <w:r w:rsidRPr="00D225D6">
        <w:rPr>
          <w:sz w:val="28"/>
          <w:szCs w:val="28"/>
        </w:rPr>
        <w:t xml:space="preserve">          В.Н. Сухих</w:t>
      </w:r>
    </w:p>
    <w:p w:rsidR="006442EE" w:rsidRPr="00685DD0" w:rsidRDefault="006442EE" w:rsidP="00685DD0"/>
    <w:sectPr w:rsidR="006442EE" w:rsidRPr="00685DD0" w:rsidSect="000C5DE1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1B" w:rsidRDefault="0001291B" w:rsidP="005C0740">
      <w:r>
        <w:separator/>
      </w:r>
    </w:p>
  </w:endnote>
  <w:endnote w:type="continuationSeparator" w:id="0">
    <w:p w:rsidR="0001291B" w:rsidRDefault="0001291B" w:rsidP="005C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D9" w:rsidRDefault="004B6AA5" w:rsidP="002D16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D2D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06D9" w:rsidRDefault="003306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1B" w:rsidRDefault="0001291B" w:rsidP="005C0740">
      <w:r>
        <w:separator/>
      </w:r>
    </w:p>
  </w:footnote>
  <w:footnote w:type="continuationSeparator" w:id="0">
    <w:p w:rsidR="0001291B" w:rsidRDefault="0001291B" w:rsidP="005C0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D9" w:rsidRDefault="004B6AA5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D2D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06D9" w:rsidRDefault="003306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D9" w:rsidRDefault="004B6AA5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D2D9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5DE1">
      <w:rPr>
        <w:rStyle w:val="a9"/>
        <w:noProof/>
      </w:rPr>
      <w:t>5</w:t>
    </w:r>
    <w:r>
      <w:rPr>
        <w:rStyle w:val="a9"/>
      </w:rPr>
      <w:fldChar w:fldCharType="end"/>
    </w:r>
  </w:p>
  <w:p w:rsidR="003306D9" w:rsidRDefault="003306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075A"/>
    <w:multiLevelType w:val="hybridMultilevel"/>
    <w:tmpl w:val="2ABA952E"/>
    <w:lvl w:ilvl="0" w:tplc="DCE28D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3CB"/>
    <w:rsid w:val="0001291B"/>
    <w:rsid w:val="000C5DE1"/>
    <w:rsid w:val="00190B59"/>
    <w:rsid w:val="001D01DD"/>
    <w:rsid w:val="001D2782"/>
    <w:rsid w:val="001D2D95"/>
    <w:rsid w:val="00217DA3"/>
    <w:rsid w:val="00224E82"/>
    <w:rsid w:val="002A63CB"/>
    <w:rsid w:val="002C7B3B"/>
    <w:rsid w:val="003306D9"/>
    <w:rsid w:val="00331A08"/>
    <w:rsid w:val="003502E2"/>
    <w:rsid w:val="00425B55"/>
    <w:rsid w:val="004634D2"/>
    <w:rsid w:val="004B2CB9"/>
    <w:rsid w:val="004B6AA5"/>
    <w:rsid w:val="00507309"/>
    <w:rsid w:val="00517835"/>
    <w:rsid w:val="00541781"/>
    <w:rsid w:val="005A76C8"/>
    <w:rsid w:val="005C0740"/>
    <w:rsid w:val="005D2099"/>
    <w:rsid w:val="005D7B02"/>
    <w:rsid w:val="006442EE"/>
    <w:rsid w:val="006678DA"/>
    <w:rsid w:val="00685DD0"/>
    <w:rsid w:val="00695E02"/>
    <w:rsid w:val="00751BE7"/>
    <w:rsid w:val="008755BC"/>
    <w:rsid w:val="00875E1D"/>
    <w:rsid w:val="008E5775"/>
    <w:rsid w:val="00905711"/>
    <w:rsid w:val="00931822"/>
    <w:rsid w:val="00934FBD"/>
    <w:rsid w:val="009B6ECF"/>
    <w:rsid w:val="009D0CE4"/>
    <w:rsid w:val="00A13EA9"/>
    <w:rsid w:val="00A96635"/>
    <w:rsid w:val="00B44DC3"/>
    <w:rsid w:val="00BF3CCA"/>
    <w:rsid w:val="00C06F8B"/>
    <w:rsid w:val="00C45727"/>
    <w:rsid w:val="00C51357"/>
    <w:rsid w:val="00C62DDB"/>
    <w:rsid w:val="00D11BE1"/>
    <w:rsid w:val="00D128E2"/>
    <w:rsid w:val="00D225D6"/>
    <w:rsid w:val="00D50ACC"/>
    <w:rsid w:val="00D771D4"/>
    <w:rsid w:val="00EB03FF"/>
    <w:rsid w:val="00F56087"/>
    <w:rsid w:val="00F8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A63CB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A6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A63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A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2A63CB"/>
    <w:rPr>
      <w:rFonts w:cs="Times New Roman"/>
    </w:rPr>
  </w:style>
  <w:style w:type="paragraph" w:styleId="aa">
    <w:name w:val="List Paragraph"/>
    <w:basedOn w:val="a"/>
    <w:uiPriority w:val="34"/>
    <w:qFormat/>
    <w:rsid w:val="001D2782"/>
    <w:pPr>
      <w:ind w:left="720"/>
      <w:contextualSpacing/>
    </w:pPr>
  </w:style>
  <w:style w:type="paragraph" w:styleId="ab">
    <w:name w:val="Body Text"/>
    <w:basedOn w:val="a"/>
    <w:link w:val="ac"/>
    <w:rsid w:val="00C45727"/>
    <w:pPr>
      <w:spacing w:after="120"/>
    </w:pPr>
  </w:style>
  <w:style w:type="character" w:customStyle="1" w:styleId="ac">
    <w:name w:val="Основной текст Знак"/>
    <w:basedOn w:val="a0"/>
    <w:link w:val="ab"/>
    <w:rsid w:val="00C4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basedOn w:val="a"/>
    <w:next w:val="ae"/>
    <w:uiPriority w:val="99"/>
    <w:unhideWhenUsed/>
    <w:rsid w:val="00C45727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C45727"/>
  </w:style>
  <w:style w:type="paragraph" w:styleId="af">
    <w:name w:val="Balloon Text"/>
    <w:basedOn w:val="a"/>
    <w:link w:val="af0"/>
    <w:uiPriority w:val="99"/>
    <w:semiHidden/>
    <w:unhideWhenUsed/>
    <w:rsid w:val="00D128E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28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Buzanova_ON</dc:creator>
  <cp:lastModifiedBy>garapova</cp:lastModifiedBy>
  <cp:revision>6</cp:revision>
  <cp:lastPrinted>2024-03-12T08:50:00Z</cp:lastPrinted>
  <dcterms:created xsi:type="dcterms:W3CDTF">2024-03-12T07:49:00Z</dcterms:created>
  <dcterms:modified xsi:type="dcterms:W3CDTF">2024-03-13T08:38:00Z</dcterms:modified>
</cp:coreProperties>
</file>